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A4" w:rsidRPr="00AC3303" w:rsidRDefault="00DF40A4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DF40A4">
        <w:rPr>
          <w:rFonts w:eastAsia="Times New Roman" w:cs="Times New Roman"/>
          <w:b/>
          <w:bCs/>
          <w:szCs w:val="24"/>
          <w:lang w:eastAsia="ru-RU"/>
        </w:rPr>
        <w:t>Авторский</w:t>
      </w:r>
      <w:r w:rsidRPr="00AC330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DF40A4">
        <w:rPr>
          <w:rFonts w:eastAsia="Times New Roman" w:cs="Times New Roman"/>
          <w:b/>
          <w:bCs/>
          <w:szCs w:val="24"/>
          <w:lang w:eastAsia="ru-RU"/>
        </w:rPr>
        <w:t>взнос</w:t>
      </w:r>
      <w:r w:rsidRPr="00AC330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F40A4" w:rsidRPr="00DF40A4" w:rsidRDefault="00DF40A4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DF40A4">
        <w:rPr>
          <w:rFonts w:eastAsia="Times New Roman" w:cs="Times New Roman"/>
          <w:szCs w:val="24"/>
          <w:lang w:eastAsia="ru-RU"/>
        </w:rPr>
        <w:t>При публикации статьи взимается авторский взнос</w:t>
      </w:r>
      <w:r w:rsidR="000A39CF">
        <w:rPr>
          <w:rFonts w:eastAsia="Times New Roman" w:cs="Times New Roman"/>
          <w:szCs w:val="24"/>
          <w:lang w:eastAsia="ru-RU"/>
        </w:rPr>
        <w:t>,</w:t>
      </w:r>
      <w:r w:rsidRPr="00DF40A4">
        <w:rPr>
          <w:rFonts w:eastAsia="Times New Roman" w:cs="Times New Roman"/>
          <w:szCs w:val="24"/>
          <w:lang w:eastAsia="ru-RU"/>
        </w:rPr>
        <w:t xml:space="preserve"> компенсирующий расходы редакции, Авторы оплачивают авторский взнос самостоятельно или за счет средств грантов, аффилированных организаций и др.</w:t>
      </w:r>
    </w:p>
    <w:p w:rsidR="00DF40A4" w:rsidRPr="00DF40A4" w:rsidRDefault="00DF40A4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DF40A4">
        <w:rPr>
          <w:rFonts w:eastAsia="Times New Roman" w:cs="Times New Roman"/>
          <w:szCs w:val="24"/>
          <w:lang w:eastAsia="ru-RU"/>
        </w:rPr>
        <w:t>Только после прохождения процедуры рецензирования и положительного решения редколлегии о принятии рукописи к опубликованию происходит оплата авторского взноса. Редакция предоставляет гарантию объективной научной экспертизы всех материалов. Статьи публикуются в порядке очередности.</w:t>
      </w:r>
    </w:p>
    <w:p w:rsidR="00DF40A4" w:rsidRPr="00DF40A4" w:rsidRDefault="00DF40A4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 w:rsidRPr="00DF40A4">
        <w:rPr>
          <w:rFonts w:eastAsia="Times New Roman" w:cs="Times New Roman"/>
          <w:b/>
          <w:bCs/>
          <w:szCs w:val="24"/>
          <w:lang w:eastAsia="ru-RU"/>
        </w:rPr>
        <w:t>Стоимость п</w:t>
      </w:r>
      <w:r w:rsidRPr="00DF40A4">
        <w:rPr>
          <w:rFonts w:eastAsia="Times New Roman" w:cs="Times New Roman"/>
          <w:b/>
          <w:szCs w:val="24"/>
          <w:lang w:eastAsia="ru-RU"/>
        </w:rPr>
        <w:t>убликации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430B2" w:rsidRPr="00DF40A4" w:rsidTr="00B3712B">
        <w:tc>
          <w:tcPr>
            <w:tcW w:w="7508" w:type="dxa"/>
          </w:tcPr>
          <w:p w:rsidR="003430B2" w:rsidRPr="00DF40A4" w:rsidRDefault="003430B2" w:rsidP="003430B2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 w:rsidRPr="00DF40A4">
              <w:rPr>
                <w:rFonts w:eastAsia="Times New Roman" w:cs="Times New Roman"/>
                <w:szCs w:val="24"/>
                <w:lang w:eastAsia="ru-RU"/>
              </w:rPr>
              <w:t xml:space="preserve">Стоимость </w:t>
            </w:r>
            <w:r>
              <w:rPr>
                <w:rFonts w:eastAsia="Times New Roman" w:cs="Times New Roman"/>
                <w:szCs w:val="24"/>
                <w:lang w:eastAsia="ru-RU"/>
              </w:rPr>
              <w:t>публикации</w:t>
            </w:r>
            <w:r w:rsidRPr="00DF40A4">
              <w:rPr>
                <w:rFonts w:eastAsia="Times New Roman" w:cs="Times New Roman"/>
                <w:szCs w:val="24"/>
                <w:lang w:eastAsia="ru-RU"/>
              </w:rPr>
              <w:t xml:space="preserve"> статьи </w:t>
            </w:r>
            <w:r>
              <w:rPr>
                <w:rFonts w:eastAsia="Times New Roman" w:cs="Times New Roman"/>
                <w:szCs w:val="24"/>
                <w:lang w:eastAsia="ru-RU"/>
              </w:rPr>
              <w:t>в журнале «Менеджер здравоохранения»*</w:t>
            </w:r>
          </w:p>
        </w:tc>
        <w:tc>
          <w:tcPr>
            <w:tcW w:w="1837" w:type="dxa"/>
          </w:tcPr>
          <w:p w:rsidR="003430B2" w:rsidRPr="00DF40A4" w:rsidRDefault="003430B2" w:rsidP="000370DE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532158">
              <w:rPr>
                <w:rFonts w:eastAsia="Times New Roman" w:cs="Times New Roman"/>
                <w:szCs w:val="24"/>
                <w:lang w:eastAsia="ru-RU"/>
              </w:rPr>
              <w:t>900</w:t>
            </w:r>
            <w:r w:rsidR="000370DE">
              <w:rPr>
                <w:rFonts w:eastAsia="Times New Roman" w:cs="Times New Roman"/>
                <w:szCs w:val="24"/>
                <w:lang w:eastAsia="ru-RU"/>
              </w:rPr>
              <w:t>,00 руб.</w:t>
            </w:r>
          </w:p>
        </w:tc>
      </w:tr>
    </w:tbl>
    <w:p w:rsidR="0037466D" w:rsidRDefault="001252A9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 В стоимость публикации статьи входит р</w:t>
      </w:r>
      <w:r w:rsidRPr="00DF40A4">
        <w:rPr>
          <w:rFonts w:eastAsia="Times New Roman" w:cs="Times New Roman"/>
          <w:szCs w:val="24"/>
          <w:lang w:eastAsia="ru-RU"/>
        </w:rPr>
        <w:t>ецензирование авторской рукописи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3430B2">
        <w:rPr>
          <w:rFonts w:eastAsia="Times New Roman" w:cs="Times New Roman"/>
          <w:szCs w:val="24"/>
          <w:lang w:eastAsia="ru-RU"/>
        </w:rPr>
        <w:t xml:space="preserve">верстка и корректура, </w:t>
      </w:r>
      <w:r>
        <w:rPr>
          <w:rFonts w:eastAsia="Times New Roman" w:cs="Times New Roman"/>
          <w:szCs w:val="24"/>
          <w:lang w:eastAsia="ru-RU"/>
        </w:rPr>
        <w:t>п</w:t>
      </w:r>
      <w:r w:rsidRPr="00DF40A4">
        <w:rPr>
          <w:rFonts w:eastAsia="Times New Roman" w:cs="Times New Roman"/>
          <w:szCs w:val="24"/>
          <w:lang w:eastAsia="ru-RU"/>
        </w:rPr>
        <w:t>рисвоени</w:t>
      </w:r>
      <w:r>
        <w:rPr>
          <w:rFonts w:eastAsia="Times New Roman" w:cs="Times New Roman"/>
          <w:szCs w:val="24"/>
          <w:lang w:eastAsia="ru-RU"/>
        </w:rPr>
        <w:t>е</w:t>
      </w:r>
      <w:r w:rsidRPr="00DF40A4">
        <w:rPr>
          <w:rFonts w:eastAsia="Times New Roman" w:cs="Times New Roman"/>
          <w:szCs w:val="24"/>
          <w:lang w:eastAsia="ru-RU"/>
        </w:rPr>
        <w:t xml:space="preserve"> статье номера DOI</w:t>
      </w:r>
      <w:r>
        <w:rPr>
          <w:rFonts w:eastAsia="Times New Roman" w:cs="Times New Roman"/>
          <w:szCs w:val="24"/>
          <w:lang w:eastAsia="ru-RU"/>
        </w:rPr>
        <w:t>,</w:t>
      </w:r>
      <w:r w:rsidR="003430B2">
        <w:rPr>
          <w:rFonts w:eastAsia="Times New Roman" w:cs="Times New Roman"/>
          <w:szCs w:val="24"/>
          <w:lang w:eastAsia="ru-RU"/>
        </w:rPr>
        <w:t xml:space="preserve"> разметка в НЭБ,</w:t>
      </w:r>
      <w:r>
        <w:rPr>
          <w:rFonts w:eastAsia="Times New Roman" w:cs="Times New Roman"/>
          <w:szCs w:val="24"/>
          <w:lang w:eastAsia="ru-RU"/>
        </w:rPr>
        <w:t xml:space="preserve"> предоставление по запросу э</w:t>
      </w:r>
      <w:r w:rsidRPr="00DF40A4">
        <w:rPr>
          <w:rFonts w:eastAsia="Times New Roman" w:cs="Times New Roman"/>
          <w:szCs w:val="24"/>
          <w:lang w:eastAsia="ru-RU"/>
        </w:rPr>
        <w:t>лектронного издания</w:t>
      </w:r>
      <w:r w:rsidR="000370DE">
        <w:rPr>
          <w:rFonts w:eastAsia="Times New Roman" w:cs="Times New Roman"/>
          <w:szCs w:val="24"/>
          <w:lang w:eastAsia="ru-RU"/>
        </w:rPr>
        <w:t>.</w:t>
      </w:r>
      <w:r w:rsidR="0037466D" w:rsidRPr="0037466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37466D" w:rsidRDefault="006C71EE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>плат</w:t>
      </w:r>
      <w:r>
        <w:rPr>
          <w:rFonts w:eastAsia="Times New Roman" w:cs="Times New Roman"/>
          <w:b/>
          <w:bCs/>
          <w:szCs w:val="24"/>
          <w:lang w:eastAsia="ru-RU"/>
        </w:rPr>
        <w:t>а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37466D">
        <w:rPr>
          <w:rFonts w:eastAsia="Times New Roman" w:cs="Times New Roman"/>
          <w:b/>
          <w:bCs/>
          <w:szCs w:val="24"/>
          <w:lang w:eastAsia="ru-RU"/>
        </w:rPr>
        <w:t xml:space="preserve">услуг по 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>размещени</w:t>
      </w:r>
      <w:r w:rsidR="0037466D">
        <w:rPr>
          <w:rFonts w:eastAsia="Times New Roman" w:cs="Times New Roman"/>
          <w:b/>
          <w:bCs/>
          <w:szCs w:val="24"/>
          <w:lang w:eastAsia="ru-RU"/>
        </w:rPr>
        <w:t>ю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 xml:space="preserve"> статей в журнале и других услуг издательства</w:t>
      </w:r>
    </w:p>
    <w:p w:rsidR="00CE0D12" w:rsidRPr="00AC3303" w:rsidRDefault="00CE0D12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 w:rsidRPr="00AC3303">
        <w:rPr>
          <w:rFonts w:eastAsia="Times New Roman" w:cs="Times New Roman"/>
          <w:bCs/>
          <w:szCs w:val="24"/>
          <w:lang w:eastAsia="ru-RU"/>
        </w:rPr>
        <w:t>Оплата услуг издательства является акцептом Договора-оферты с автором</w:t>
      </w:r>
      <w:r w:rsidR="00AC696C" w:rsidRPr="00AC3303">
        <w:rPr>
          <w:rFonts w:eastAsia="Times New Roman" w:cs="Times New Roman"/>
          <w:bCs/>
          <w:szCs w:val="24"/>
          <w:lang w:eastAsia="ru-RU"/>
        </w:rPr>
        <w:t xml:space="preserve"> </w:t>
      </w:r>
      <w:r w:rsidRPr="00AC3303">
        <w:rPr>
          <w:rFonts w:eastAsia="Times New Roman" w:cs="Times New Roman"/>
          <w:bCs/>
          <w:szCs w:val="24"/>
          <w:lang w:eastAsia="ru-RU"/>
        </w:rPr>
        <w:t>статьи</w:t>
      </w:r>
      <w:r w:rsidR="009A6D0E" w:rsidRPr="00AC3303">
        <w:rPr>
          <w:rFonts w:eastAsia="Times New Roman" w:cs="Times New Roman"/>
          <w:bCs/>
          <w:szCs w:val="24"/>
          <w:lang w:eastAsia="ru-RU"/>
        </w:rPr>
        <w:t xml:space="preserve"> </w:t>
      </w:r>
      <w:r w:rsidRPr="00AC3303">
        <w:rPr>
          <w:rFonts w:eastAsia="Times New Roman" w:cs="Times New Roman"/>
          <w:bCs/>
          <w:szCs w:val="24"/>
          <w:lang w:eastAsia="ru-RU"/>
        </w:rPr>
        <w:t>и Правил публикаций материалов</w:t>
      </w:r>
      <w:r w:rsidR="009A6D0E" w:rsidRPr="00AC3303">
        <w:rPr>
          <w:rFonts w:eastAsia="Times New Roman" w:cs="Times New Roman"/>
          <w:bCs/>
          <w:szCs w:val="24"/>
          <w:lang w:eastAsia="ru-RU"/>
        </w:rPr>
        <w:t xml:space="preserve"> (</w:t>
      </w:r>
      <w:hyperlink r:id="rId4" w:history="1">
        <w:r w:rsidR="009A6D0E" w:rsidRPr="00AC3303">
          <w:rPr>
            <w:rStyle w:val="a7"/>
            <w:rFonts w:eastAsia="Times New Roman" w:cs="Times New Roman"/>
            <w:bCs/>
            <w:color w:val="auto"/>
            <w:szCs w:val="24"/>
            <w:lang w:eastAsia="ru-RU"/>
          </w:rPr>
          <w:t>http://www.idmz.ru/avtoram</w:t>
        </w:r>
      </w:hyperlink>
      <w:r w:rsidR="009A6D0E" w:rsidRPr="00AC3303">
        <w:rPr>
          <w:rFonts w:eastAsia="Times New Roman" w:cs="Times New Roman"/>
          <w:bCs/>
          <w:szCs w:val="24"/>
          <w:lang w:eastAsia="ru-RU"/>
        </w:rPr>
        <w:t>)</w:t>
      </w:r>
      <w:r w:rsidRPr="00AC3303">
        <w:rPr>
          <w:rFonts w:eastAsia="Times New Roman" w:cs="Times New Roman"/>
          <w:bCs/>
          <w:szCs w:val="24"/>
          <w:lang w:eastAsia="ru-RU"/>
        </w:rPr>
        <w:t>.</w:t>
      </w:r>
      <w:r w:rsidR="009A6D0E" w:rsidRPr="00AC330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3430B2" w:rsidRPr="00CE0D12" w:rsidRDefault="003430B2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3430B2">
        <w:rPr>
          <w:rFonts w:eastAsia="Times New Roman" w:cs="Times New Roman"/>
          <w:bCs/>
          <w:szCs w:val="24"/>
          <w:lang w:eastAsia="ru-RU"/>
        </w:rPr>
        <w:t>Если статью в журнале хотят разместить несколько соавторов, то оплачивается только размещение 1 статьи, а свидетельства о публикации потом получить могут все соавторы.</w:t>
      </w:r>
    </w:p>
    <w:p w:rsidR="006C71EE" w:rsidRDefault="006C71EE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 w:rsidRPr="00F15E2C">
        <w:rPr>
          <w:rFonts w:eastAsia="Times New Roman" w:cs="Times New Roman"/>
          <w:b/>
          <w:bCs/>
          <w:szCs w:val="24"/>
          <w:lang w:eastAsia="ru-RU"/>
        </w:rPr>
        <w:t>Способы оплат</w:t>
      </w:r>
      <w:r w:rsidR="00CE0D12">
        <w:rPr>
          <w:rFonts w:eastAsia="Times New Roman" w:cs="Times New Roman"/>
          <w:b/>
          <w:bCs/>
          <w:szCs w:val="24"/>
          <w:lang w:eastAsia="ru-RU"/>
        </w:rPr>
        <w:t>ы</w:t>
      </w:r>
      <w:r w:rsidRPr="00F15E2C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CE0D12" w:rsidRPr="00CE0D12" w:rsidRDefault="006C71EE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="00CE0D12" w:rsidRPr="00CE0D12">
        <w:rPr>
          <w:rFonts w:eastAsia="Times New Roman" w:cs="Times New Roman"/>
          <w:b/>
          <w:bCs/>
          <w:szCs w:val="24"/>
          <w:lang w:eastAsia="ru-RU"/>
        </w:rPr>
        <w:t xml:space="preserve">Оплата на расчётный счёт издательства - </w:t>
      </w:r>
      <w:r w:rsidR="00CE0D12" w:rsidRPr="00CE0D12">
        <w:rPr>
          <w:rFonts w:eastAsia="Times New Roman" w:cs="Times New Roman"/>
          <w:b/>
          <w:bCs/>
          <w:szCs w:val="24"/>
          <w:u w:val="single"/>
          <w:lang w:eastAsia="ru-RU"/>
        </w:rPr>
        <w:t>только для юридических лиц</w:t>
      </w:r>
      <w:r w:rsidR="00CE0D12" w:rsidRPr="00CE0D12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CE0D12" w:rsidRPr="009A6D0E" w:rsidRDefault="00CE0D12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9A6D0E">
        <w:rPr>
          <w:rFonts w:eastAsia="Times New Roman" w:cs="Times New Roman"/>
          <w:b/>
          <w:bCs/>
          <w:szCs w:val="24"/>
          <w:lang w:eastAsia="ru-RU"/>
        </w:rPr>
        <w:t>Для физических лиц подходят способы оплаты, указанные ниже.</w:t>
      </w:r>
    </w:p>
    <w:p w:rsidR="00CE0D12" w:rsidRPr="009A6D0E" w:rsidRDefault="00CE0D12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9A6D0E">
        <w:rPr>
          <w:rFonts w:eastAsia="Times New Roman" w:cs="Times New Roman"/>
          <w:b/>
          <w:bCs/>
          <w:szCs w:val="24"/>
          <w:lang w:eastAsia="ru-RU"/>
        </w:rPr>
        <w:t xml:space="preserve">Это реквизиты только для бухгалтерии </w:t>
      </w:r>
      <w:r w:rsidR="00F91438" w:rsidRPr="009A6D0E">
        <w:rPr>
          <w:rFonts w:eastAsia="Times New Roman" w:cs="Times New Roman"/>
          <w:b/>
          <w:bCs/>
          <w:szCs w:val="24"/>
          <w:lang w:eastAsia="ru-RU"/>
        </w:rPr>
        <w:t>В</w:t>
      </w:r>
      <w:r w:rsidRPr="009A6D0E">
        <w:rPr>
          <w:rFonts w:eastAsia="Times New Roman" w:cs="Times New Roman"/>
          <w:b/>
          <w:bCs/>
          <w:szCs w:val="24"/>
          <w:lang w:eastAsia="ru-RU"/>
        </w:rPr>
        <w:t>ашей организации:</w:t>
      </w:r>
    </w:p>
    <w:p w:rsidR="00F91438" w:rsidRPr="00F91438" w:rsidRDefault="00380875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bookmarkStart w:id="0" w:name="_GoBack"/>
      <w:r>
        <w:rPr>
          <w:rFonts w:eastAsia="Times New Roman" w:cs="Times New Roman"/>
          <w:bCs/>
          <w:szCs w:val="24"/>
          <w:lang w:eastAsia="ru-RU"/>
        </w:rPr>
        <w:t>Индивидуальный предприниматель Цветкова Лилия Анатольевна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 xml:space="preserve">Адрес (юридический): </w:t>
      </w:r>
      <w:r w:rsidR="00380875">
        <w:rPr>
          <w:rFonts w:eastAsia="Times New Roman" w:cs="Times New Roman"/>
          <w:bCs/>
          <w:szCs w:val="24"/>
          <w:lang w:eastAsia="ru-RU"/>
        </w:rPr>
        <w:t xml:space="preserve">143900, </w:t>
      </w:r>
      <w:proofErr w:type="spellStart"/>
      <w:r w:rsidR="00380875">
        <w:rPr>
          <w:rFonts w:eastAsia="Times New Roman" w:cs="Times New Roman"/>
          <w:bCs/>
          <w:szCs w:val="24"/>
          <w:lang w:eastAsia="ru-RU"/>
        </w:rPr>
        <w:t>Моск</w:t>
      </w:r>
      <w:proofErr w:type="spellEnd"/>
      <w:r w:rsidR="00380875">
        <w:rPr>
          <w:rFonts w:eastAsia="Times New Roman" w:cs="Times New Roman"/>
          <w:bCs/>
          <w:szCs w:val="24"/>
          <w:lang w:eastAsia="ru-RU"/>
        </w:rPr>
        <w:t>. обл., г. Балашиха, ул. Ю. Фучика, 6-3-53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Адрес (почтовый): 127254, Москва, ул. Добролюбова, д.11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БАНКОВСКИЕ РЕКВИЗИТЫ: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 xml:space="preserve">Получатель: </w:t>
      </w:r>
      <w:r w:rsidR="00380875" w:rsidRPr="00380875">
        <w:rPr>
          <w:rFonts w:eastAsia="Times New Roman" w:cs="Times New Roman"/>
          <w:bCs/>
          <w:szCs w:val="24"/>
          <w:lang w:eastAsia="ru-RU"/>
        </w:rPr>
        <w:t>Индивидуальный предприниматель Цветкова Лилия Анатольевна</w:t>
      </w:r>
    </w:p>
    <w:p w:rsidR="00646DC8" w:rsidRPr="00646DC8" w:rsidRDefault="00646DC8" w:rsidP="00646DC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646DC8">
        <w:rPr>
          <w:rFonts w:eastAsia="Times New Roman" w:cs="Times New Roman"/>
          <w:bCs/>
          <w:szCs w:val="24"/>
          <w:lang w:eastAsia="ru-RU"/>
        </w:rPr>
        <w:t xml:space="preserve">ИНН 503602969190 </w:t>
      </w:r>
    </w:p>
    <w:p w:rsidR="00646DC8" w:rsidRPr="00646DC8" w:rsidRDefault="00646DC8" w:rsidP="00646DC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646DC8">
        <w:rPr>
          <w:rFonts w:eastAsia="Times New Roman" w:cs="Times New Roman"/>
          <w:bCs/>
          <w:szCs w:val="24"/>
          <w:lang w:eastAsia="ru-RU"/>
        </w:rPr>
        <w:t>Реквизиты:</w:t>
      </w:r>
    </w:p>
    <w:p w:rsidR="00646DC8" w:rsidRPr="00646DC8" w:rsidRDefault="00646DC8" w:rsidP="00646DC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646DC8">
        <w:rPr>
          <w:rFonts w:eastAsia="Times New Roman" w:cs="Times New Roman"/>
          <w:bCs/>
          <w:szCs w:val="24"/>
          <w:lang w:eastAsia="ru-RU"/>
        </w:rPr>
        <w:t>Номер счета 40802810440000113289</w:t>
      </w:r>
    </w:p>
    <w:p w:rsidR="00646DC8" w:rsidRPr="00646DC8" w:rsidRDefault="00646DC8" w:rsidP="00646DC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646DC8">
        <w:rPr>
          <w:rFonts w:eastAsia="Times New Roman" w:cs="Times New Roman"/>
          <w:bCs/>
          <w:szCs w:val="24"/>
          <w:lang w:eastAsia="ru-RU"/>
        </w:rPr>
        <w:t>БИК 044525225</w:t>
      </w:r>
    </w:p>
    <w:p w:rsidR="00646DC8" w:rsidRPr="00646DC8" w:rsidRDefault="00646DC8" w:rsidP="00646DC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646DC8">
        <w:rPr>
          <w:rFonts w:eastAsia="Times New Roman" w:cs="Times New Roman"/>
          <w:bCs/>
          <w:szCs w:val="24"/>
          <w:lang w:eastAsia="ru-RU"/>
        </w:rPr>
        <w:t>Корр. Счет 30101810400000000225</w:t>
      </w:r>
    </w:p>
    <w:p w:rsidR="007A05AA" w:rsidRDefault="007A05AA" w:rsidP="007A05AA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646DC8">
        <w:rPr>
          <w:rFonts w:eastAsia="Times New Roman" w:cs="Times New Roman"/>
          <w:bCs/>
          <w:szCs w:val="24"/>
          <w:lang w:eastAsia="ru-RU"/>
        </w:rPr>
        <w:t>Наименование Банка ПАО СБЕРБАНК</w:t>
      </w:r>
    </w:p>
    <w:p w:rsidR="00CE0D12" w:rsidRPr="00CE0D12" w:rsidRDefault="00CE0D12" w:rsidP="00646DC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CE0D12">
        <w:rPr>
          <w:rFonts w:eastAsia="Times New Roman" w:cs="Times New Roman"/>
          <w:bCs/>
          <w:szCs w:val="24"/>
          <w:lang w:eastAsia="ru-RU"/>
        </w:rPr>
        <w:t xml:space="preserve">Назначение платежа: </w:t>
      </w:r>
      <w:r w:rsidR="00F91438">
        <w:rPr>
          <w:rFonts w:eastAsia="Times New Roman" w:cs="Times New Roman"/>
          <w:bCs/>
          <w:szCs w:val="24"/>
          <w:lang w:eastAsia="ru-RU"/>
        </w:rPr>
        <w:t>указывается в соответствии с выставленным счетом</w:t>
      </w:r>
      <w:r w:rsidRPr="00CE0D12">
        <w:rPr>
          <w:rFonts w:eastAsia="Times New Roman" w:cs="Times New Roman"/>
          <w:bCs/>
          <w:szCs w:val="24"/>
          <w:lang w:eastAsia="ru-RU"/>
        </w:rPr>
        <w:t>.</w:t>
      </w:r>
    </w:p>
    <w:bookmarkEnd w:id="0"/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</w:t>
      </w:r>
      <w:r w:rsidRPr="006C71EE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>
        <w:rPr>
          <w:rFonts w:eastAsia="Times New Roman" w:cs="Times New Roman"/>
          <w:b/>
          <w:bCs/>
          <w:szCs w:val="24"/>
          <w:lang w:eastAsia="ru-RU"/>
        </w:rPr>
        <w:t>Для физических лиц</w:t>
      </w:r>
      <w:r w:rsidR="006B58EA">
        <w:rPr>
          <w:rFonts w:eastAsia="Times New Roman" w:cs="Times New Roman"/>
          <w:b/>
          <w:bCs/>
          <w:szCs w:val="24"/>
          <w:lang w:eastAsia="ru-RU"/>
        </w:rPr>
        <w:t xml:space="preserve"> о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плата </w:t>
      </w:r>
      <w:r w:rsidR="006B58EA">
        <w:rPr>
          <w:rFonts w:eastAsia="Times New Roman" w:cs="Times New Roman"/>
          <w:b/>
          <w:bCs/>
          <w:szCs w:val="24"/>
          <w:lang w:eastAsia="ru-RU"/>
        </w:rPr>
        <w:t xml:space="preserve">производится 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онлайн </w:t>
      </w:r>
      <w:r w:rsidR="006B58EA">
        <w:rPr>
          <w:rFonts w:eastAsia="Times New Roman" w:cs="Times New Roman"/>
          <w:b/>
          <w:bCs/>
          <w:szCs w:val="24"/>
          <w:lang w:eastAsia="ru-RU"/>
        </w:rPr>
        <w:t>через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 платежн</w:t>
      </w:r>
      <w:r w:rsidR="006B58EA">
        <w:rPr>
          <w:rFonts w:eastAsia="Times New Roman" w:cs="Times New Roman"/>
          <w:b/>
          <w:bCs/>
          <w:szCs w:val="24"/>
          <w:lang w:eastAsia="ru-RU"/>
        </w:rPr>
        <w:t>ую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 систем</w:t>
      </w:r>
      <w:r w:rsidR="006B58EA">
        <w:rPr>
          <w:rFonts w:eastAsia="Times New Roman" w:cs="Times New Roman"/>
          <w:b/>
          <w:bCs/>
          <w:szCs w:val="24"/>
          <w:lang w:eastAsia="ru-RU"/>
        </w:rPr>
        <w:t xml:space="preserve">у </w:t>
      </w:r>
      <w:proofErr w:type="spellStart"/>
      <w:r w:rsidRPr="006C71EE">
        <w:rPr>
          <w:rFonts w:eastAsia="Times New Roman" w:cs="Times New Roman"/>
          <w:b/>
          <w:bCs/>
          <w:szCs w:val="24"/>
          <w:lang w:eastAsia="ru-RU"/>
        </w:rPr>
        <w:t>Робокасса</w:t>
      </w:r>
      <w:proofErr w:type="spellEnd"/>
      <w:r w:rsidRPr="006C71EE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6C71EE" w:rsidRDefault="000370DE" w:rsidP="003430B2">
      <w:pPr>
        <w:spacing w:befor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оплаты автору будет направлен счет с указанием ссылки на страницу оплаты в платежной системе </w:t>
      </w:r>
      <w:proofErr w:type="spellStart"/>
      <w:r>
        <w:rPr>
          <w:rFonts w:eastAsia="Times New Roman" w:cs="Times New Roman"/>
          <w:szCs w:val="24"/>
          <w:lang w:eastAsia="ru-RU"/>
        </w:rPr>
        <w:t>Робокасса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0370DE">
        <w:rPr>
          <w:rFonts w:eastAsia="Times New Roman" w:cs="Times New Roman"/>
          <w:szCs w:val="24"/>
          <w:lang w:eastAsia="ru-RU"/>
        </w:rPr>
        <w:t>В</w:t>
      </w:r>
      <w:r w:rsidRPr="006C71EE">
        <w:rPr>
          <w:rFonts w:eastAsia="Times New Roman" w:cs="Times New Roman"/>
          <w:szCs w:val="24"/>
          <w:lang w:eastAsia="ru-RU"/>
        </w:rPr>
        <w:t xml:space="preserve"> сервис</w:t>
      </w:r>
      <w:r w:rsidR="000370DE">
        <w:rPr>
          <w:rFonts w:eastAsia="Times New Roman" w:cs="Times New Roman"/>
          <w:szCs w:val="24"/>
          <w:lang w:eastAsia="ru-RU"/>
        </w:rPr>
        <w:t>е</w:t>
      </w:r>
      <w:r w:rsidRPr="006C71EE">
        <w:rPr>
          <w:rFonts w:eastAsia="Times New Roman" w:cs="Times New Roman"/>
          <w:szCs w:val="24"/>
          <w:lang w:eastAsia="ru-RU"/>
        </w:rPr>
        <w:t xml:space="preserve"> платёжной системы </w:t>
      </w:r>
      <w:proofErr w:type="spellStart"/>
      <w:r w:rsidRPr="006C71EE">
        <w:rPr>
          <w:rFonts w:eastAsia="Times New Roman" w:cs="Times New Roman"/>
          <w:szCs w:val="24"/>
          <w:lang w:eastAsia="ru-RU"/>
        </w:rPr>
        <w:t>Робокасса</w:t>
      </w:r>
      <w:proofErr w:type="spellEnd"/>
      <w:r w:rsidRPr="006C71EE">
        <w:rPr>
          <w:rFonts w:eastAsia="Times New Roman" w:cs="Times New Roman"/>
          <w:szCs w:val="24"/>
          <w:lang w:eastAsia="ru-RU"/>
        </w:rPr>
        <w:t>, где вам будут доступны основные способы оплаты.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>- Комиссий нет.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>Если при оплате по банковской карте ваш платёж "отклонён банком", попробуйте ещё раз, иногда оплата может пройти не с первого раза.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 xml:space="preserve">- Дождитесь появления надписи "Успешная оплата". Также вам на </w:t>
      </w:r>
      <w:r w:rsidR="000370DE">
        <w:rPr>
          <w:rFonts w:eastAsia="Times New Roman" w:cs="Times New Roman"/>
          <w:szCs w:val="24"/>
          <w:lang w:eastAsia="ru-RU"/>
        </w:rPr>
        <w:t xml:space="preserve">электронную почту </w:t>
      </w:r>
      <w:r w:rsidRPr="006C71EE">
        <w:rPr>
          <w:rFonts w:eastAsia="Times New Roman" w:cs="Times New Roman"/>
          <w:szCs w:val="24"/>
          <w:lang w:eastAsia="ru-RU"/>
        </w:rPr>
        <w:t>придёт письмо, подтверждающее, что оплата произведена.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>- Нажмите на кнопку "Вернуться в магазин".</w:t>
      </w:r>
    </w:p>
    <w:p w:rsidR="001252A9" w:rsidRDefault="001252A9" w:rsidP="003430B2">
      <w:pPr>
        <w:spacing w:before="0"/>
        <w:rPr>
          <w:rFonts w:eastAsia="Times New Roman" w:cs="Times New Roman"/>
          <w:szCs w:val="24"/>
          <w:lang w:eastAsia="ru-RU"/>
        </w:rPr>
      </w:pPr>
    </w:p>
    <w:sectPr w:rsidR="0012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A4"/>
    <w:rsid w:val="000370DE"/>
    <w:rsid w:val="000A39CF"/>
    <w:rsid w:val="001252A9"/>
    <w:rsid w:val="00213E3E"/>
    <w:rsid w:val="002F2ACE"/>
    <w:rsid w:val="003430B2"/>
    <w:rsid w:val="0037466D"/>
    <w:rsid w:val="00380875"/>
    <w:rsid w:val="00532158"/>
    <w:rsid w:val="00646DC8"/>
    <w:rsid w:val="006B58EA"/>
    <w:rsid w:val="006C71EE"/>
    <w:rsid w:val="0078029B"/>
    <w:rsid w:val="007A05AA"/>
    <w:rsid w:val="008F088F"/>
    <w:rsid w:val="009A6D0E"/>
    <w:rsid w:val="00AC3303"/>
    <w:rsid w:val="00AC696C"/>
    <w:rsid w:val="00B47C56"/>
    <w:rsid w:val="00C8018F"/>
    <w:rsid w:val="00CE0D12"/>
    <w:rsid w:val="00DF40A4"/>
    <w:rsid w:val="00F15E2C"/>
    <w:rsid w:val="00F664AC"/>
    <w:rsid w:val="00F91438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BBE2"/>
  <w15:chartTrackingRefBased/>
  <w15:docId w15:val="{9000113B-806C-411A-AFB7-45D623D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8F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DF40A4"/>
    <w:pPr>
      <w:spacing w:before="330" w:after="165"/>
      <w:jc w:val="left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0A4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40A4"/>
    <w:rPr>
      <w:b/>
      <w:bCs/>
    </w:rPr>
  </w:style>
  <w:style w:type="paragraph" w:styleId="a4">
    <w:name w:val="Normal (Web)"/>
    <w:basedOn w:val="a"/>
    <w:uiPriority w:val="99"/>
    <w:semiHidden/>
    <w:unhideWhenUsed/>
    <w:rsid w:val="00DF40A4"/>
    <w:pPr>
      <w:spacing w:before="0" w:after="165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DF40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52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6D0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C69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69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696C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69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696C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AC696C"/>
    <w:pPr>
      <w:spacing w:before="0" w:after="0"/>
      <w:jc w:val="left"/>
    </w:pPr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C69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mz.ru/avt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Цветкова-Куракова</dc:creator>
  <cp:keywords/>
  <dc:description/>
  <cp:lastModifiedBy>Лилия А. Цветкова</cp:lastModifiedBy>
  <cp:revision>3</cp:revision>
  <dcterms:created xsi:type="dcterms:W3CDTF">2022-06-16T08:14:00Z</dcterms:created>
  <dcterms:modified xsi:type="dcterms:W3CDTF">2022-06-16T08:35:00Z</dcterms:modified>
</cp:coreProperties>
</file>