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15AB" w14:textId="77777777" w:rsidR="00126B14" w:rsidRPr="00126B14" w:rsidRDefault="00126B14" w:rsidP="00974735">
      <w:pPr>
        <w:spacing w:line="360" w:lineRule="auto"/>
        <w:ind w:firstLine="708"/>
        <w:jc w:val="both"/>
        <w:rPr>
          <w:rFonts w:ascii="Times New Roman" w:hAnsi="Times New Roman" w:cs="Times New Roman"/>
          <w:b/>
          <w:color w:val="FF0000"/>
          <w:sz w:val="24"/>
          <w:szCs w:val="24"/>
          <w:shd w:val="clear" w:color="auto" w:fill="FFFFFF"/>
        </w:rPr>
      </w:pPr>
      <w:r w:rsidRPr="00126B14">
        <w:rPr>
          <w:rFonts w:ascii="Times New Roman" w:hAnsi="Times New Roman" w:cs="Times New Roman"/>
          <w:b/>
          <w:color w:val="FF0000"/>
          <w:sz w:val="24"/>
          <w:szCs w:val="24"/>
          <w:shd w:val="clear" w:color="auto" w:fill="FFFFFF"/>
        </w:rPr>
        <w:t>ФОКУС ПРОБЛЕМЫ</w:t>
      </w:r>
    </w:p>
    <w:p w14:paraId="72D34451" w14:textId="77777777" w:rsidR="00A95F73" w:rsidRPr="00631D19" w:rsidRDefault="00A95F73" w:rsidP="00A95F73">
      <w:pPr>
        <w:spacing w:after="120" w:line="240" w:lineRule="auto"/>
        <w:jc w:val="both"/>
        <w:rPr>
          <w:rFonts w:ascii="Times New Roman" w:hAnsi="Times New Roman" w:cs="Times New Roman"/>
          <w:b/>
          <w:bCs/>
          <w:color w:val="000000"/>
          <w:sz w:val="24"/>
          <w:szCs w:val="24"/>
          <w:shd w:val="clear" w:color="auto" w:fill="FFFFFF"/>
        </w:rPr>
      </w:pPr>
      <w:r w:rsidRPr="00631D19">
        <w:rPr>
          <w:rFonts w:ascii="Times New Roman" w:hAnsi="Times New Roman" w:cs="Times New Roman"/>
          <w:b/>
          <w:bCs/>
          <w:color w:val="000000"/>
          <w:sz w:val="24"/>
          <w:szCs w:val="24"/>
          <w:shd w:val="clear" w:color="auto" w:fill="FFFFFF"/>
        </w:rPr>
        <w:t>DOI: 10.21045/1811-0185-2022-</w:t>
      </w:r>
      <w:r w:rsidRPr="00A95F73">
        <w:rPr>
          <w:rFonts w:ascii="Times New Roman" w:hAnsi="Times New Roman" w:cs="Times New Roman"/>
          <w:b/>
          <w:bCs/>
          <w:color w:val="000000"/>
          <w:sz w:val="24"/>
          <w:szCs w:val="24"/>
          <w:shd w:val="clear" w:color="auto" w:fill="FFFFFF"/>
        </w:rPr>
        <w:t>10</w:t>
      </w:r>
      <w:r w:rsidRPr="00631D19">
        <w:rPr>
          <w:rFonts w:ascii="Times New Roman" w:hAnsi="Times New Roman" w:cs="Times New Roman"/>
          <w:b/>
          <w:bCs/>
          <w:color w:val="000000"/>
          <w:sz w:val="24"/>
          <w:szCs w:val="24"/>
          <w:shd w:val="clear" w:color="auto" w:fill="FFFFFF"/>
        </w:rPr>
        <w:t>-_______.</w:t>
      </w:r>
    </w:p>
    <w:p w14:paraId="2DF0D9BA" w14:textId="77777777" w:rsidR="00A95F73" w:rsidRDefault="00A95F73" w:rsidP="00A95F73">
      <w:pPr>
        <w:spacing w:after="120" w:line="240" w:lineRule="auto"/>
        <w:jc w:val="both"/>
        <w:rPr>
          <w:rFonts w:ascii="Times New Roman" w:hAnsi="Times New Roman" w:cs="Times New Roman"/>
          <w:b/>
          <w:color w:val="000000"/>
          <w:sz w:val="24"/>
          <w:szCs w:val="24"/>
          <w:shd w:val="clear" w:color="auto" w:fill="FFFFFF"/>
        </w:rPr>
      </w:pPr>
      <w:r w:rsidRPr="00631D19">
        <w:rPr>
          <w:rFonts w:ascii="Times New Roman" w:hAnsi="Times New Roman" w:cs="Times New Roman"/>
          <w:b/>
          <w:bCs/>
          <w:color w:val="000000"/>
          <w:sz w:val="24"/>
          <w:szCs w:val="24"/>
          <w:shd w:val="clear" w:color="auto" w:fill="FFFFFF"/>
        </w:rPr>
        <w:t xml:space="preserve">УДК </w:t>
      </w:r>
      <w:r w:rsidRPr="00631D19">
        <w:rPr>
          <w:rFonts w:ascii="Times New Roman" w:hAnsi="Times New Roman" w:cs="Times New Roman"/>
          <w:b/>
          <w:color w:val="000000"/>
          <w:sz w:val="24"/>
          <w:szCs w:val="24"/>
          <w:shd w:val="clear" w:color="auto" w:fill="FFFFFF"/>
        </w:rPr>
        <w:t>614.2</w:t>
      </w:r>
    </w:p>
    <w:p w14:paraId="0BDD899E" w14:textId="77777777" w:rsidR="00A95F73" w:rsidRPr="00631D19" w:rsidRDefault="00A95F73" w:rsidP="00A95F73">
      <w:pPr>
        <w:spacing w:after="120" w:line="240" w:lineRule="auto"/>
        <w:jc w:val="both"/>
        <w:rPr>
          <w:rFonts w:ascii="Times New Roman" w:hAnsi="Times New Roman" w:cs="Times New Roman"/>
          <w:b/>
          <w:bCs/>
          <w:color w:val="000000"/>
          <w:sz w:val="24"/>
          <w:szCs w:val="24"/>
          <w:shd w:val="clear" w:color="auto" w:fill="FFFFFF"/>
        </w:rPr>
      </w:pPr>
    </w:p>
    <w:p w14:paraId="4CF52C18" w14:textId="77777777" w:rsidR="00A95F73" w:rsidRDefault="00A95F73" w:rsidP="00A95F73">
      <w:pPr>
        <w:spacing w:after="120" w:line="240" w:lineRule="auto"/>
        <w:jc w:val="both"/>
        <w:rPr>
          <w:rFonts w:ascii="Times New Roman" w:hAnsi="Times New Roman" w:cs="Times New Roman"/>
          <w:b/>
          <w:color w:val="000000"/>
          <w:sz w:val="24"/>
          <w:szCs w:val="24"/>
          <w:shd w:val="clear" w:color="auto" w:fill="FFFFFF"/>
        </w:rPr>
      </w:pPr>
      <w:bookmarkStart w:id="0" w:name="_Hlk118990517"/>
      <w:r>
        <w:rPr>
          <w:rFonts w:ascii="Times New Roman" w:hAnsi="Times New Roman" w:cs="Times New Roman"/>
          <w:b/>
          <w:color w:val="000000"/>
          <w:sz w:val="24"/>
          <w:szCs w:val="24"/>
          <w:shd w:val="clear" w:color="auto" w:fill="FFFFFF"/>
        </w:rPr>
        <w:t xml:space="preserve">КАТЕГОРИЗАЦИЯ ПЕРЕЧНЯ ВАК И ЕГО МЕСТО В НАЦИОНАЛЬНОЙ СИСТЕМЕ ОЦЕНКИ ЭФФЕКТИВНОСТИ ИССЛЕДОВАНИЙ И РАЗРАБОТОК </w:t>
      </w:r>
    </w:p>
    <w:bookmarkEnd w:id="0"/>
    <w:p w14:paraId="74A9694F" w14:textId="77777777" w:rsidR="00A95F73" w:rsidRPr="00631D19" w:rsidRDefault="00A95F73" w:rsidP="00A95F73">
      <w:pPr>
        <w:spacing w:after="120" w:line="240" w:lineRule="auto"/>
        <w:jc w:val="both"/>
        <w:rPr>
          <w:rFonts w:ascii="Times New Roman" w:hAnsi="Times New Roman" w:cs="Times New Roman"/>
          <w:color w:val="000000"/>
          <w:sz w:val="24"/>
          <w:szCs w:val="24"/>
          <w:shd w:val="clear" w:color="auto" w:fill="FFFFFF"/>
        </w:rPr>
      </w:pPr>
      <w:r w:rsidRPr="00631D19">
        <w:rPr>
          <w:rFonts w:ascii="Times New Roman" w:hAnsi="Times New Roman" w:cs="Times New Roman"/>
          <w:color w:val="000000"/>
          <w:sz w:val="24"/>
          <w:szCs w:val="24"/>
          <w:shd w:val="clear" w:color="auto" w:fill="FFFFFF"/>
        </w:rPr>
        <w:t xml:space="preserve">Н.Г. </w:t>
      </w:r>
      <w:proofErr w:type="spellStart"/>
      <w:r w:rsidRPr="00631D19">
        <w:rPr>
          <w:rFonts w:ascii="Times New Roman" w:hAnsi="Times New Roman" w:cs="Times New Roman"/>
          <w:color w:val="000000"/>
          <w:sz w:val="24"/>
          <w:szCs w:val="24"/>
          <w:shd w:val="clear" w:color="auto" w:fill="FFFFFF"/>
        </w:rPr>
        <w:t>Куракова</w:t>
      </w:r>
      <w:proofErr w:type="spellEnd"/>
      <w:r w:rsidRPr="00631D19">
        <w:rPr>
          <w:rFonts w:ascii="Times New Roman" w:hAnsi="Times New Roman" w:cs="Times New Roman"/>
          <w:color w:val="000000"/>
          <w:sz w:val="24"/>
          <w:szCs w:val="24"/>
          <w:shd w:val="clear" w:color="auto" w:fill="FFFFFF"/>
        </w:rPr>
        <w:t xml:space="preserve"> </w:t>
      </w:r>
      <w:r w:rsidRPr="00631D19">
        <w:rPr>
          <w:rFonts w:ascii="Times New Roman" w:hAnsi="Times New Roman" w:cs="Times New Roman"/>
          <w:color w:val="000000"/>
          <w:sz w:val="24"/>
          <w:szCs w:val="24"/>
          <w:shd w:val="clear" w:color="auto" w:fill="FFFFFF"/>
          <w:vertAlign w:val="superscript"/>
          <w:lang w:val="en-US"/>
        </w:rPr>
        <w:t>a</w:t>
      </w:r>
      <w:r w:rsidRPr="00631D19">
        <w:rPr>
          <w:rFonts w:ascii="Times New Roman" w:hAnsi="Times New Roman" w:cs="Times New Roman"/>
          <w:color w:val="000000"/>
          <w:sz w:val="24"/>
          <w:szCs w:val="24"/>
          <w:shd w:val="clear" w:color="auto" w:fill="FFFFFF"/>
        </w:rPr>
        <w:t xml:space="preserve">, Л.А. Цветкова </w:t>
      </w:r>
      <w:r w:rsidRPr="00631D19">
        <w:rPr>
          <w:rFonts w:ascii="Times New Roman" w:hAnsi="Times New Roman" w:cs="Times New Roman"/>
          <w:color w:val="000000"/>
          <w:sz w:val="24"/>
          <w:szCs w:val="24"/>
          <w:shd w:val="clear" w:color="auto" w:fill="FFFFFF"/>
          <w:vertAlign w:val="superscript"/>
          <w:lang w:val="en-US"/>
        </w:rPr>
        <w:t>b</w:t>
      </w:r>
    </w:p>
    <w:p w14:paraId="2239FEAD" w14:textId="77777777" w:rsidR="00A95F73" w:rsidRDefault="00A95F73" w:rsidP="00A95F73">
      <w:pPr>
        <w:spacing w:after="120" w:line="240" w:lineRule="auto"/>
        <w:jc w:val="both"/>
        <w:rPr>
          <w:rFonts w:ascii="Times New Roman" w:hAnsi="Times New Roman" w:cs="Times New Roman"/>
          <w:i/>
          <w:color w:val="000000"/>
          <w:sz w:val="24"/>
          <w:szCs w:val="24"/>
          <w:shd w:val="clear" w:color="auto" w:fill="FFFFFF"/>
        </w:rPr>
      </w:pPr>
      <w:r w:rsidRPr="00631D19">
        <w:rPr>
          <w:rFonts w:ascii="Times New Roman" w:hAnsi="Times New Roman" w:cs="Times New Roman"/>
          <w:i/>
          <w:color w:val="000000"/>
          <w:sz w:val="24"/>
          <w:szCs w:val="24"/>
          <w:shd w:val="clear" w:color="auto" w:fill="FFFFFF"/>
          <w:vertAlign w:val="superscript"/>
          <w:lang w:val="en-US"/>
        </w:rPr>
        <w:t>a</w:t>
      </w:r>
      <w:r w:rsidRPr="00631D19">
        <w:rPr>
          <w:rFonts w:ascii="Times New Roman" w:hAnsi="Times New Roman" w:cs="Times New Roman"/>
          <w:i/>
          <w:color w:val="000000"/>
          <w:sz w:val="24"/>
          <w:szCs w:val="24"/>
          <w:shd w:val="clear" w:color="auto" w:fill="FFFFFF"/>
          <w:vertAlign w:val="superscript"/>
        </w:rPr>
        <w:t xml:space="preserve">, </w:t>
      </w:r>
      <w:r w:rsidRPr="00631D19">
        <w:rPr>
          <w:rFonts w:ascii="Times New Roman" w:hAnsi="Times New Roman" w:cs="Times New Roman"/>
          <w:i/>
          <w:color w:val="000000"/>
          <w:sz w:val="24"/>
          <w:szCs w:val="24"/>
          <w:shd w:val="clear" w:color="auto" w:fill="FFFFFF"/>
          <w:vertAlign w:val="superscript"/>
          <w:lang w:val="en-US"/>
        </w:rPr>
        <w:t>b</w:t>
      </w:r>
      <w:r w:rsidRPr="00631D19">
        <w:rPr>
          <w:rFonts w:ascii="Times New Roman" w:hAnsi="Times New Roman" w:cs="Times New Roman"/>
          <w:i/>
          <w:color w:val="000000"/>
          <w:sz w:val="24"/>
          <w:szCs w:val="24"/>
          <w:shd w:val="clear" w:color="auto" w:fill="FFFFFF"/>
        </w:rPr>
        <w:t xml:space="preserve"> ФГБУ «ЦНИИОИЗ» Минздрава России, г. Москва, Россия</w:t>
      </w:r>
    </w:p>
    <w:p w14:paraId="25EBF9CF" w14:textId="77777777" w:rsidR="00A95F73" w:rsidRPr="00A95F73" w:rsidRDefault="00A95F73" w:rsidP="00175B7B">
      <w:pPr>
        <w:spacing w:after="0" w:line="240" w:lineRule="auto"/>
        <w:jc w:val="both"/>
        <w:rPr>
          <w:rFonts w:ascii="Times New Roman" w:hAnsi="Times New Roman" w:cs="Times New Roman"/>
          <w:i/>
          <w:color w:val="000000"/>
          <w:sz w:val="24"/>
          <w:szCs w:val="24"/>
          <w:shd w:val="clear" w:color="auto" w:fill="FFFFFF"/>
        </w:rPr>
      </w:pPr>
      <w:proofErr w:type="gramStart"/>
      <w:r w:rsidRPr="00631D19">
        <w:rPr>
          <w:rFonts w:ascii="Times New Roman" w:hAnsi="Times New Roman" w:cs="Times New Roman"/>
          <w:i/>
          <w:color w:val="000000"/>
          <w:sz w:val="24"/>
          <w:szCs w:val="24"/>
          <w:shd w:val="clear" w:color="auto" w:fill="FFFFFF"/>
          <w:vertAlign w:val="superscript"/>
          <w:lang w:val="en-US"/>
        </w:rPr>
        <w:t>a</w:t>
      </w:r>
      <w:proofErr w:type="gramEnd"/>
      <w:r w:rsidRPr="00A95F73">
        <w:rPr>
          <w:rFonts w:ascii="Times New Roman" w:hAnsi="Times New Roman" w:cs="Times New Roman"/>
          <w:i/>
          <w:color w:val="000000"/>
          <w:sz w:val="24"/>
          <w:szCs w:val="24"/>
          <w:shd w:val="clear" w:color="auto" w:fill="FFFFFF"/>
          <w:vertAlign w:val="superscript"/>
        </w:rPr>
        <w:t xml:space="preserve"> </w:t>
      </w:r>
      <w:r w:rsidRPr="00631D19">
        <w:rPr>
          <w:rFonts w:ascii="Times New Roman" w:hAnsi="Times New Roman" w:cs="Times New Roman"/>
          <w:i/>
          <w:color w:val="000000"/>
          <w:sz w:val="24"/>
          <w:szCs w:val="24"/>
          <w:shd w:val="clear" w:color="auto" w:fill="FFFFFF"/>
          <w:lang w:val="en-US"/>
        </w:rPr>
        <w:t>ORCID</w:t>
      </w:r>
      <w:r w:rsidRPr="00A95F73">
        <w:rPr>
          <w:rFonts w:ascii="Times New Roman" w:hAnsi="Times New Roman" w:cs="Times New Roman"/>
          <w:i/>
          <w:color w:val="000000"/>
          <w:sz w:val="24"/>
          <w:szCs w:val="24"/>
          <w:shd w:val="clear" w:color="auto" w:fill="FFFFFF"/>
        </w:rPr>
        <w:t>: 0000-0003-1896-6420</w:t>
      </w:r>
    </w:p>
    <w:p w14:paraId="68DB2E33" w14:textId="77777777" w:rsidR="00A95F73" w:rsidRPr="00A95F73" w:rsidRDefault="00A95F73" w:rsidP="00A95F73">
      <w:pPr>
        <w:spacing w:after="120" w:line="240" w:lineRule="auto"/>
        <w:jc w:val="both"/>
        <w:rPr>
          <w:rFonts w:ascii="Times New Roman" w:hAnsi="Times New Roman" w:cs="Times New Roman"/>
          <w:i/>
          <w:color w:val="000000"/>
          <w:sz w:val="24"/>
          <w:szCs w:val="24"/>
          <w:shd w:val="clear" w:color="auto" w:fill="FFFFFF"/>
        </w:rPr>
      </w:pPr>
      <w:r w:rsidRPr="00631D19">
        <w:rPr>
          <w:rFonts w:ascii="Times New Roman" w:hAnsi="Times New Roman" w:cs="Times New Roman"/>
          <w:i/>
          <w:color w:val="000000"/>
          <w:sz w:val="24"/>
          <w:szCs w:val="24"/>
          <w:shd w:val="clear" w:color="auto" w:fill="FFFFFF"/>
          <w:vertAlign w:val="superscript"/>
          <w:lang w:val="en-US"/>
        </w:rPr>
        <w:t>b</w:t>
      </w:r>
      <w:r w:rsidRPr="00A95F73">
        <w:rPr>
          <w:rFonts w:ascii="Times New Roman" w:hAnsi="Times New Roman" w:cs="Times New Roman"/>
          <w:i/>
          <w:color w:val="000000"/>
          <w:sz w:val="24"/>
          <w:szCs w:val="24"/>
          <w:shd w:val="clear" w:color="auto" w:fill="FFFFFF"/>
          <w:vertAlign w:val="superscript"/>
        </w:rPr>
        <w:t xml:space="preserve"> </w:t>
      </w:r>
      <w:r w:rsidRPr="00631D19">
        <w:rPr>
          <w:rFonts w:ascii="Times New Roman" w:hAnsi="Times New Roman" w:cs="Times New Roman"/>
          <w:i/>
          <w:color w:val="000000"/>
          <w:sz w:val="24"/>
          <w:szCs w:val="24"/>
          <w:shd w:val="clear" w:color="auto" w:fill="FFFFFF"/>
          <w:lang w:val="en-US"/>
        </w:rPr>
        <w:t>ORCID</w:t>
      </w:r>
      <w:r w:rsidRPr="00A95F73">
        <w:rPr>
          <w:rFonts w:ascii="Times New Roman" w:hAnsi="Times New Roman" w:cs="Times New Roman"/>
          <w:i/>
          <w:color w:val="000000"/>
          <w:sz w:val="24"/>
          <w:szCs w:val="24"/>
          <w:shd w:val="clear" w:color="auto" w:fill="FFFFFF"/>
        </w:rPr>
        <w:t>: 0000-0001-9381-4078</w:t>
      </w:r>
    </w:p>
    <w:p w14:paraId="3B88369D" w14:textId="77777777" w:rsidR="00A95F73" w:rsidRDefault="00A95F73" w:rsidP="00A95F73">
      <w:pPr>
        <w:spacing w:after="120" w:line="240" w:lineRule="auto"/>
        <w:jc w:val="right"/>
        <w:rPr>
          <w:rFonts w:ascii="Times New Roman" w:hAnsi="Times New Roman" w:cs="Times New Roman"/>
          <w:i/>
          <w:color w:val="000000"/>
          <w:sz w:val="24"/>
          <w:szCs w:val="24"/>
          <w:shd w:val="clear" w:color="auto" w:fill="FFFFFF"/>
        </w:rPr>
      </w:pPr>
      <w:r w:rsidRPr="00255A44">
        <w:rPr>
          <w:rFonts w:ascii="Times New Roman" w:hAnsi="Times New Roman" w:cs="Times New Roman"/>
          <w:i/>
          <w:color w:val="000000"/>
          <w:sz w:val="24"/>
          <w:szCs w:val="24"/>
          <w:shd w:val="clear" w:color="auto" w:fill="FFFFFF"/>
        </w:rPr>
        <w:t xml:space="preserve">Автор для корреспонденции: </w:t>
      </w:r>
      <w:proofErr w:type="spellStart"/>
      <w:r>
        <w:rPr>
          <w:rFonts w:ascii="Times New Roman" w:hAnsi="Times New Roman" w:cs="Times New Roman"/>
          <w:i/>
          <w:color w:val="000000"/>
          <w:sz w:val="24"/>
          <w:szCs w:val="24"/>
          <w:shd w:val="clear" w:color="auto" w:fill="FFFFFF"/>
        </w:rPr>
        <w:t>Куракова</w:t>
      </w:r>
      <w:proofErr w:type="spellEnd"/>
      <w:r>
        <w:rPr>
          <w:rFonts w:ascii="Times New Roman" w:hAnsi="Times New Roman" w:cs="Times New Roman"/>
          <w:i/>
          <w:color w:val="000000"/>
          <w:sz w:val="24"/>
          <w:szCs w:val="24"/>
          <w:shd w:val="clear" w:color="auto" w:fill="FFFFFF"/>
        </w:rPr>
        <w:t xml:space="preserve"> Наталия Глебовна, </w:t>
      </w:r>
      <w:r>
        <w:rPr>
          <w:rFonts w:ascii="Times New Roman" w:hAnsi="Times New Roman" w:cs="Times New Roman"/>
          <w:i/>
          <w:color w:val="000000"/>
          <w:sz w:val="24"/>
          <w:szCs w:val="24"/>
          <w:shd w:val="clear" w:color="auto" w:fill="FFFFFF"/>
          <w:lang w:val="en-US"/>
        </w:rPr>
        <w:t>e</w:t>
      </w:r>
      <w:r w:rsidRPr="00D27D14">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lang w:val="en-US"/>
        </w:rPr>
        <w:t>mail</w:t>
      </w:r>
      <w:r w:rsidRPr="00D27D14">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lang w:val="en-US"/>
        </w:rPr>
        <w:t>idmz</w:t>
      </w:r>
      <w:proofErr w:type="spellEnd"/>
      <w:r w:rsidRPr="00D27D14">
        <w:rPr>
          <w:rFonts w:ascii="Times New Roman" w:hAnsi="Times New Roman" w:cs="Times New Roman"/>
          <w:i/>
          <w:color w:val="000000"/>
          <w:sz w:val="24"/>
          <w:szCs w:val="24"/>
          <w:shd w:val="clear" w:color="auto" w:fill="FFFFFF"/>
        </w:rPr>
        <w:t>@</w:t>
      </w:r>
      <w:proofErr w:type="spellStart"/>
      <w:r>
        <w:rPr>
          <w:rFonts w:ascii="Times New Roman" w:hAnsi="Times New Roman" w:cs="Times New Roman"/>
          <w:i/>
          <w:color w:val="000000"/>
          <w:sz w:val="24"/>
          <w:szCs w:val="24"/>
          <w:shd w:val="clear" w:color="auto" w:fill="FFFFFF"/>
          <w:lang w:val="en-US"/>
        </w:rPr>
        <w:t>mednet</w:t>
      </w:r>
      <w:proofErr w:type="spellEnd"/>
      <w:r w:rsidRPr="00D27D14">
        <w:rPr>
          <w:rFonts w:ascii="Times New Roman" w:hAnsi="Times New Roman" w:cs="Times New Roman"/>
          <w:i/>
          <w:color w:val="000000"/>
          <w:sz w:val="24"/>
          <w:szCs w:val="24"/>
          <w:shd w:val="clear" w:color="auto" w:fill="FFFFFF"/>
        </w:rPr>
        <w:t>.</w:t>
      </w:r>
      <w:proofErr w:type="spellStart"/>
      <w:r>
        <w:rPr>
          <w:rFonts w:ascii="Times New Roman" w:hAnsi="Times New Roman" w:cs="Times New Roman"/>
          <w:i/>
          <w:color w:val="000000"/>
          <w:sz w:val="24"/>
          <w:szCs w:val="24"/>
          <w:shd w:val="clear" w:color="auto" w:fill="FFFFFF"/>
          <w:lang w:val="en-US"/>
        </w:rPr>
        <w:t>ru</w:t>
      </w:r>
      <w:proofErr w:type="spellEnd"/>
      <w:r>
        <w:rPr>
          <w:rFonts w:ascii="Times New Roman" w:hAnsi="Times New Roman" w:cs="Times New Roman"/>
          <w:i/>
          <w:color w:val="000000"/>
          <w:sz w:val="24"/>
          <w:szCs w:val="24"/>
          <w:shd w:val="clear" w:color="auto" w:fill="FFFFFF"/>
        </w:rPr>
        <w:t xml:space="preserve"> </w:t>
      </w:r>
    </w:p>
    <w:p w14:paraId="73A407F0" w14:textId="77777777" w:rsidR="00A95F73" w:rsidRPr="00D27D14" w:rsidRDefault="00A95F73" w:rsidP="00A95F73">
      <w:pPr>
        <w:spacing w:after="120" w:line="240" w:lineRule="auto"/>
        <w:jc w:val="right"/>
        <w:rPr>
          <w:rFonts w:ascii="Times New Roman" w:hAnsi="Times New Roman" w:cs="Times New Roman"/>
          <w:i/>
          <w:color w:val="000000"/>
          <w:sz w:val="24"/>
          <w:szCs w:val="24"/>
          <w:shd w:val="clear" w:color="auto" w:fill="FFFFFF"/>
        </w:rPr>
      </w:pPr>
    </w:p>
    <w:p w14:paraId="76D17965" w14:textId="77777777" w:rsidR="00A95F73" w:rsidRPr="00D27D14" w:rsidRDefault="00A95F73" w:rsidP="00A95F73">
      <w:pPr>
        <w:spacing w:line="240" w:lineRule="auto"/>
        <w:jc w:val="center"/>
        <w:rPr>
          <w:rFonts w:ascii="Times New Roman" w:hAnsi="Times New Roman" w:cs="Times New Roman"/>
          <w:color w:val="000000"/>
          <w:shd w:val="clear" w:color="auto" w:fill="FFFFFF"/>
        </w:rPr>
      </w:pPr>
      <w:r w:rsidRPr="00D27D14">
        <w:rPr>
          <w:rFonts w:ascii="Times New Roman" w:hAnsi="Times New Roman" w:cs="Times New Roman"/>
          <w:b/>
          <w:color w:val="000000"/>
          <w:shd w:val="clear" w:color="auto" w:fill="FFFFFF"/>
        </w:rPr>
        <w:t>АННОТАЦИЯ</w:t>
      </w:r>
    </w:p>
    <w:p w14:paraId="5D2B1798" w14:textId="77777777" w:rsidR="001664A4" w:rsidRPr="00B13FBE" w:rsidRDefault="00237FF8" w:rsidP="00175B7B">
      <w:pPr>
        <w:spacing w:line="240" w:lineRule="auto"/>
        <w:jc w:val="both"/>
        <w:rPr>
          <w:rFonts w:ascii="Times New Roman" w:eastAsia="Times New Roman" w:hAnsi="Times New Roman" w:cs="Times New Roman"/>
          <w:sz w:val="24"/>
          <w:szCs w:val="24"/>
          <w:lang w:eastAsia="ru-RU"/>
        </w:rPr>
      </w:pPr>
      <w:r w:rsidRPr="00B13FBE">
        <w:rPr>
          <w:rFonts w:ascii="Times New Roman" w:hAnsi="Times New Roman" w:cs="Times New Roman"/>
          <w:sz w:val="24"/>
          <w:szCs w:val="24"/>
        </w:rPr>
        <w:t xml:space="preserve">В 2022 г. </w:t>
      </w:r>
      <w:r w:rsidRPr="00B13FBE">
        <w:rPr>
          <w:rFonts w:ascii="Times New Roman" w:hAnsi="Times New Roman" w:cs="Times New Roman"/>
          <w:sz w:val="24"/>
          <w:szCs w:val="24"/>
          <w:shd w:val="clear" w:color="auto" w:fill="FFFFFF"/>
        </w:rPr>
        <w:t>западные страны</w:t>
      </w:r>
      <w:r w:rsidR="00175B7B">
        <w:rPr>
          <w:rFonts w:ascii="Times New Roman" w:hAnsi="Times New Roman" w:cs="Times New Roman"/>
          <w:sz w:val="24"/>
          <w:szCs w:val="24"/>
          <w:shd w:val="clear" w:color="auto" w:fill="FFFFFF"/>
        </w:rPr>
        <w:t xml:space="preserve"> </w:t>
      </w:r>
      <w:r w:rsidRPr="00B13FBE">
        <w:rPr>
          <w:rFonts w:ascii="Times New Roman" w:hAnsi="Times New Roman" w:cs="Times New Roman"/>
          <w:sz w:val="24"/>
          <w:szCs w:val="24"/>
          <w:shd w:val="clear" w:color="auto" w:fill="FFFFFF"/>
        </w:rPr>
        <w:t>ввели</w:t>
      </w:r>
      <w:r w:rsidR="00175B7B">
        <w:rPr>
          <w:rFonts w:ascii="Times New Roman" w:hAnsi="Times New Roman" w:cs="Times New Roman"/>
          <w:sz w:val="24"/>
          <w:szCs w:val="24"/>
          <w:shd w:val="clear" w:color="auto" w:fill="FFFFFF"/>
        </w:rPr>
        <w:t xml:space="preserve"> </w:t>
      </w:r>
      <w:r w:rsidRPr="00B13FBE">
        <w:rPr>
          <w:rFonts w:ascii="Times New Roman" w:hAnsi="Times New Roman" w:cs="Times New Roman"/>
          <w:sz w:val="24"/>
          <w:szCs w:val="24"/>
          <w:shd w:val="clear" w:color="auto" w:fill="FFFFFF"/>
        </w:rPr>
        <w:t xml:space="preserve">в отношении российского научного сообщества санкций, дающие основание </w:t>
      </w:r>
      <w:r w:rsidRPr="00B13FBE">
        <w:rPr>
          <w:rFonts w:ascii="Times New Roman" w:hAnsi="Times New Roman" w:cs="Times New Roman"/>
          <w:color w:val="000000"/>
          <w:sz w:val="24"/>
          <w:szCs w:val="24"/>
          <w:shd w:val="clear" w:color="auto" w:fill="FFFFFF"/>
        </w:rPr>
        <w:t>переоценить парадигму построения открытой в глобальной научной системы, провозглашенную</w:t>
      </w:r>
      <w:r w:rsidR="00175B7B">
        <w:rPr>
          <w:rFonts w:ascii="Times New Roman" w:hAnsi="Times New Roman" w:cs="Times New Roman"/>
          <w:color w:val="000000"/>
          <w:sz w:val="24"/>
          <w:szCs w:val="24"/>
          <w:shd w:val="clear" w:color="auto" w:fill="FFFFFF"/>
        </w:rPr>
        <w:t xml:space="preserve"> </w:t>
      </w:r>
      <w:r w:rsidRPr="00B13FBE">
        <w:rPr>
          <w:rFonts w:ascii="Times New Roman" w:hAnsi="Times New Roman" w:cs="Times New Roman"/>
          <w:color w:val="000000"/>
          <w:sz w:val="24"/>
          <w:szCs w:val="24"/>
          <w:shd w:val="clear" w:color="auto" w:fill="FFFFFF"/>
        </w:rPr>
        <w:t>в</w:t>
      </w:r>
      <w:r w:rsidR="00175B7B">
        <w:rPr>
          <w:rFonts w:ascii="Times New Roman" w:hAnsi="Times New Roman" w:cs="Times New Roman"/>
          <w:color w:val="000000"/>
          <w:sz w:val="24"/>
          <w:szCs w:val="24"/>
          <w:shd w:val="clear" w:color="auto" w:fill="FFFFFF"/>
        </w:rPr>
        <w:t xml:space="preserve"> </w:t>
      </w:r>
      <w:r w:rsidRPr="00B13FBE">
        <w:rPr>
          <w:rFonts w:ascii="Times New Roman" w:hAnsi="Times New Roman" w:cs="Times New Roman"/>
          <w:color w:val="000000"/>
          <w:sz w:val="24"/>
          <w:szCs w:val="24"/>
          <w:shd w:val="clear" w:color="auto" w:fill="FFFFFF"/>
        </w:rPr>
        <w:t>Европе после окончания холодной войны.</w:t>
      </w:r>
      <w:r w:rsidR="001B116B">
        <w:rPr>
          <w:rFonts w:ascii="Times New Roman" w:hAnsi="Times New Roman" w:cs="Times New Roman"/>
          <w:color w:val="000000"/>
          <w:sz w:val="24"/>
          <w:szCs w:val="24"/>
          <w:shd w:val="clear" w:color="auto" w:fill="FFFFFF"/>
        </w:rPr>
        <w:t xml:space="preserve"> </w:t>
      </w:r>
      <w:r w:rsidRPr="00B13FBE">
        <w:rPr>
          <w:rFonts w:ascii="Times New Roman" w:hAnsi="Times New Roman" w:cs="Times New Roman"/>
          <w:sz w:val="24"/>
          <w:szCs w:val="24"/>
          <w:shd w:val="clear" w:color="auto" w:fill="FFFFFF"/>
        </w:rPr>
        <w:t>В качестве главного рефрена нового этапа обозначена жесткая</w:t>
      </w:r>
      <w:r w:rsidR="00175B7B">
        <w:rPr>
          <w:rFonts w:ascii="Times New Roman" w:hAnsi="Times New Roman" w:cs="Times New Roman"/>
          <w:sz w:val="24"/>
          <w:szCs w:val="24"/>
          <w:shd w:val="clear" w:color="auto" w:fill="FFFFFF"/>
        </w:rPr>
        <w:t xml:space="preserve"> </w:t>
      </w:r>
      <w:r w:rsidRPr="00B13FBE">
        <w:rPr>
          <w:rFonts w:ascii="Times New Roman" w:hAnsi="Times New Roman" w:cs="Times New Roman"/>
          <w:sz w:val="24"/>
          <w:szCs w:val="24"/>
          <w:shd w:val="clear" w:color="auto" w:fill="FFFFFF"/>
        </w:rPr>
        <w:t>регламентация европейскими ценностями и трансатлантическими интересами безопасности коммуникаций с Россией.</w:t>
      </w:r>
      <w:r w:rsidR="008C2D62" w:rsidRPr="00B13FBE">
        <w:rPr>
          <w:rFonts w:ascii="Times New Roman" w:hAnsi="Times New Roman" w:cs="Times New Roman"/>
          <w:sz w:val="24"/>
          <w:szCs w:val="24"/>
          <w:shd w:val="clear" w:color="auto" w:fill="FFFFFF"/>
        </w:rPr>
        <w:t xml:space="preserve"> </w:t>
      </w:r>
      <w:r w:rsidR="008C2D62" w:rsidRPr="00B13FBE">
        <w:rPr>
          <w:rFonts w:ascii="Times New Roman" w:hAnsi="Times New Roman" w:cs="Times New Roman"/>
          <w:sz w:val="24"/>
          <w:szCs w:val="24"/>
        </w:rPr>
        <w:t>Растущая взаимосвязь между внешней политикой и политикой безопасности знаменует собой отступление от принципов научного интернационализма</w:t>
      </w:r>
      <w:r w:rsidR="001664A4" w:rsidRPr="00B13FBE">
        <w:rPr>
          <w:rFonts w:ascii="Times New Roman" w:hAnsi="Times New Roman" w:cs="Times New Roman"/>
          <w:sz w:val="24"/>
          <w:szCs w:val="24"/>
        </w:rPr>
        <w:t xml:space="preserve">, поэтому в Российской Федерации создается </w:t>
      </w:r>
      <w:r w:rsidR="001664A4" w:rsidRPr="00B13FBE">
        <w:rPr>
          <w:rFonts w:ascii="Times New Roman" w:hAnsi="Times New Roman" w:cs="Times New Roman"/>
          <w:color w:val="000000"/>
          <w:sz w:val="24"/>
          <w:szCs w:val="24"/>
        </w:rPr>
        <w:t>Национальная система оценки результативности научных исследований и разработок. Рассмотрена методология создания суверенной системы и принципы формирования национального</w:t>
      </w:r>
      <w:r w:rsidR="00175B7B">
        <w:rPr>
          <w:rFonts w:ascii="Times New Roman" w:hAnsi="Times New Roman" w:cs="Times New Roman"/>
          <w:color w:val="000000"/>
          <w:sz w:val="24"/>
          <w:szCs w:val="24"/>
        </w:rPr>
        <w:t xml:space="preserve"> </w:t>
      </w:r>
      <w:r w:rsidR="001664A4" w:rsidRPr="00B13FBE">
        <w:rPr>
          <w:rFonts w:ascii="Times New Roman" w:hAnsi="Times New Roman" w:cs="Times New Roman"/>
          <w:color w:val="000000"/>
          <w:sz w:val="24"/>
          <w:szCs w:val="24"/>
        </w:rPr>
        <w:t>«белого списка»</w:t>
      </w:r>
      <w:r w:rsidR="001664A4" w:rsidRPr="00B13FBE">
        <w:rPr>
          <w:rFonts w:ascii="Times New Roman" w:eastAsia="Times New Roman" w:hAnsi="Times New Roman" w:cs="Times New Roman"/>
          <w:sz w:val="24"/>
          <w:szCs w:val="24"/>
          <w:lang w:eastAsia="ru-RU"/>
        </w:rPr>
        <w:t xml:space="preserve"> журналов и/или научных издательств, публикации в которых учитываются при оценке деятельности национальных</w:t>
      </w:r>
      <w:r w:rsidR="00175B7B">
        <w:rPr>
          <w:rFonts w:ascii="Times New Roman" w:eastAsia="Times New Roman" w:hAnsi="Times New Roman" w:cs="Times New Roman"/>
          <w:sz w:val="24"/>
          <w:szCs w:val="24"/>
          <w:lang w:eastAsia="ru-RU"/>
        </w:rPr>
        <w:t xml:space="preserve"> </w:t>
      </w:r>
      <w:r w:rsidR="001664A4" w:rsidRPr="00B13FBE">
        <w:rPr>
          <w:rFonts w:ascii="Times New Roman" w:eastAsia="Times New Roman" w:hAnsi="Times New Roman" w:cs="Times New Roman"/>
          <w:sz w:val="24"/>
          <w:szCs w:val="24"/>
          <w:lang w:eastAsia="ru-RU"/>
        </w:rPr>
        <w:t>организаций, коллективов или отдельных ученых.</w:t>
      </w:r>
    </w:p>
    <w:p w14:paraId="5934FE74" w14:textId="77777777" w:rsidR="001664A4" w:rsidRPr="00B13FBE" w:rsidRDefault="001664A4" w:rsidP="00175B7B">
      <w:pPr>
        <w:spacing w:line="240" w:lineRule="auto"/>
        <w:jc w:val="both"/>
        <w:rPr>
          <w:rFonts w:ascii="Times New Roman" w:hAnsi="Times New Roman" w:cs="Times New Roman"/>
          <w:sz w:val="24"/>
          <w:szCs w:val="24"/>
        </w:rPr>
      </w:pPr>
      <w:r w:rsidRPr="00B13FBE">
        <w:rPr>
          <w:rFonts w:ascii="Times New Roman" w:eastAsia="Times New Roman" w:hAnsi="Times New Roman" w:cs="Times New Roman"/>
          <w:sz w:val="24"/>
          <w:szCs w:val="24"/>
          <w:lang w:eastAsia="ru-RU"/>
        </w:rPr>
        <w:t>Для повышения строгости</w:t>
      </w:r>
      <w:r w:rsidR="00175B7B">
        <w:rPr>
          <w:rFonts w:ascii="Times New Roman" w:eastAsia="Times New Roman" w:hAnsi="Times New Roman" w:cs="Times New Roman"/>
          <w:sz w:val="24"/>
          <w:szCs w:val="24"/>
          <w:lang w:eastAsia="ru-RU"/>
        </w:rPr>
        <w:t xml:space="preserve"> </w:t>
      </w:r>
      <w:r w:rsidRPr="00B13FBE">
        <w:rPr>
          <w:rFonts w:ascii="Times New Roman" w:eastAsia="Times New Roman" w:hAnsi="Times New Roman" w:cs="Times New Roman"/>
          <w:sz w:val="24"/>
          <w:szCs w:val="24"/>
          <w:lang w:eastAsia="ru-RU"/>
        </w:rPr>
        <w:t>отбора журналов перечень ВАК и прозрачности процедур его пополнения</w:t>
      </w:r>
      <w:r w:rsidRPr="00B13FBE">
        <w:rPr>
          <w:rFonts w:ascii="Times New Roman" w:hAnsi="Times New Roman" w:cs="Times New Roman"/>
          <w:sz w:val="24"/>
          <w:szCs w:val="24"/>
        </w:rPr>
        <w:t xml:space="preserve"> </w:t>
      </w:r>
      <w:proofErr w:type="spellStart"/>
      <w:r w:rsidR="00B13FBE" w:rsidRPr="00B13FBE">
        <w:rPr>
          <w:rFonts w:ascii="Times New Roman" w:hAnsi="Times New Roman" w:cs="Times New Roman"/>
          <w:sz w:val="24"/>
          <w:szCs w:val="24"/>
        </w:rPr>
        <w:t>Минобранауки</w:t>
      </w:r>
      <w:proofErr w:type="spellEnd"/>
      <w:r w:rsidR="00B13FBE" w:rsidRPr="00B13FBE">
        <w:rPr>
          <w:rFonts w:ascii="Times New Roman" w:hAnsi="Times New Roman" w:cs="Times New Roman"/>
          <w:sz w:val="24"/>
          <w:szCs w:val="24"/>
        </w:rPr>
        <w:t xml:space="preserve"> России разработана </w:t>
      </w:r>
      <w:r w:rsidRPr="00B13FBE">
        <w:rPr>
          <w:rFonts w:ascii="Times New Roman" w:hAnsi="Times New Roman" w:cs="Times New Roman"/>
          <w:sz w:val="24"/>
          <w:szCs w:val="24"/>
        </w:rPr>
        <w:t>Методика ранжирования журналов перечня</w:t>
      </w:r>
      <w:r w:rsidR="00B13FBE" w:rsidRPr="00B13FBE">
        <w:rPr>
          <w:rFonts w:ascii="Times New Roman" w:hAnsi="Times New Roman" w:cs="Times New Roman"/>
          <w:sz w:val="24"/>
          <w:szCs w:val="24"/>
        </w:rPr>
        <w:t xml:space="preserve"> ВАК</w:t>
      </w:r>
      <w:r w:rsidRPr="00B13FBE">
        <w:rPr>
          <w:rFonts w:ascii="Times New Roman" w:hAnsi="Times New Roman" w:cs="Times New Roman"/>
          <w:sz w:val="24"/>
          <w:szCs w:val="24"/>
        </w:rPr>
        <w:t xml:space="preserve">. Перечислены </w:t>
      </w:r>
      <w:proofErr w:type="spellStart"/>
      <w:r w:rsidRPr="00B13FBE">
        <w:rPr>
          <w:rFonts w:ascii="Times New Roman" w:hAnsi="Times New Roman" w:cs="Times New Roman"/>
          <w:sz w:val="24"/>
          <w:szCs w:val="24"/>
        </w:rPr>
        <w:t>наукометрические</w:t>
      </w:r>
      <w:proofErr w:type="spellEnd"/>
      <w:r w:rsidRPr="00B13FBE">
        <w:rPr>
          <w:rFonts w:ascii="Times New Roman" w:hAnsi="Times New Roman" w:cs="Times New Roman"/>
          <w:sz w:val="24"/>
          <w:szCs w:val="24"/>
        </w:rPr>
        <w:t xml:space="preserve"> показатели, на основании</w:t>
      </w:r>
      <w:r w:rsidR="00B13FBE" w:rsidRPr="00B13FBE">
        <w:rPr>
          <w:rFonts w:ascii="Times New Roman" w:hAnsi="Times New Roman" w:cs="Times New Roman"/>
          <w:sz w:val="24"/>
          <w:szCs w:val="24"/>
        </w:rPr>
        <w:t xml:space="preserve"> </w:t>
      </w:r>
      <w:r w:rsidRPr="00B13FBE">
        <w:rPr>
          <w:rFonts w:ascii="Times New Roman" w:hAnsi="Times New Roman" w:cs="Times New Roman"/>
          <w:sz w:val="24"/>
          <w:szCs w:val="24"/>
        </w:rPr>
        <w:t>которых рассчитывается</w:t>
      </w:r>
      <w:r w:rsidR="00175B7B">
        <w:rPr>
          <w:rFonts w:ascii="Times New Roman" w:hAnsi="Times New Roman" w:cs="Times New Roman"/>
          <w:sz w:val="24"/>
          <w:szCs w:val="24"/>
        </w:rPr>
        <w:t xml:space="preserve"> </w:t>
      </w:r>
      <w:r w:rsidRPr="00B13FBE">
        <w:rPr>
          <w:rFonts w:ascii="Times New Roman" w:hAnsi="Times New Roman" w:cs="Times New Roman"/>
          <w:sz w:val="24"/>
          <w:szCs w:val="24"/>
        </w:rPr>
        <w:t>интегральный показатель «качества журнала» по каждой научной специальности. Представлены  перечни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отнесенные к категориям К1, К2 и К3 по научной специальности 14.02.03 – Общественное здоровье и здравоохранение (медицинские науки)</w:t>
      </w:r>
      <w:r w:rsidR="00B13FBE" w:rsidRPr="00B13FBE">
        <w:rPr>
          <w:rFonts w:ascii="Times New Roman" w:hAnsi="Times New Roman" w:cs="Times New Roman"/>
          <w:sz w:val="24"/>
          <w:szCs w:val="24"/>
        </w:rPr>
        <w:t>.</w:t>
      </w:r>
    </w:p>
    <w:p w14:paraId="611298FB" w14:textId="77777777" w:rsidR="00B13FBE" w:rsidRDefault="00B13FBE" w:rsidP="00175B7B">
      <w:pPr>
        <w:spacing w:line="240" w:lineRule="auto"/>
        <w:jc w:val="both"/>
        <w:rPr>
          <w:rFonts w:ascii="Times New Roman" w:hAnsi="Times New Roman" w:cs="Times New Roman"/>
          <w:color w:val="000000"/>
          <w:sz w:val="24"/>
          <w:szCs w:val="24"/>
        </w:rPr>
      </w:pPr>
      <w:r w:rsidRPr="00B13FBE">
        <w:rPr>
          <w:rFonts w:ascii="Times New Roman" w:hAnsi="Times New Roman" w:cs="Times New Roman"/>
          <w:b/>
          <w:sz w:val="24"/>
          <w:szCs w:val="24"/>
        </w:rPr>
        <w:t>Ключевые слова</w:t>
      </w:r>
      <w:r w:rsidRPr="00B13FBE">
        <w:rPr>
          <w:rFonts w:ascii="Times New Roman" w:hAnsi="Times New Roman" w:cs="Times New Roman"/>
          <w:sz w:val="24"/>
          <w:szCs w:val="24"/>
        </w:rPr>
        <w:t xml:space="preserve">: </w:t>
      </w:r>
      <w:r w:rsidRPr="00B13FBE">
        <w:rPr>
          <w:rFonts w:ascii="Times New Roman" w:hAnsi="Times New Roman" w:cs="Times New Roman"/>
          <w:color w:val="000000"/>
          <w:sz w:val="24"/>
          <w:szCs w:val="24"/>
        </w:rPr>
        <w:t>Национальная система оценки результативности научных исследований и разработок, «белый список» журналов, перечень ВАК, категоризация, методика, показатель качества журналов, алгоритм расчёта.</w:t>
      </w:r>
    </w:p>
    <w:p w14:paraId="2183C428" w14:textId="77777777" w:rsidR="00A95F73" w:rsidRPr="00AE7A02" w:rsidRDefault="00A95F73" w:rsidP="00175B7B">
      <w:pPr>
        <w:spacing w:after="120" w:line="240" w:lineRule="auto"/>
        <w:jc w:val="both"/>
        <w:rPr>
          <w:rFonts w:ascii="Times New Roman" w:eastAsia="Times New Roman" w:hAnsi="Times New Roman" w:cs="Times New Roman"/>
          <w:color w:val="000000" w:themeColor="text1"/>
        </w:rPr>
      </w:pPr>
      <w:r w:rsidRPr="00847708">
        <w:rPr>
          <w:rFonts w:ascii="Times New Roman" w:eastAsia="Times New Roman" w:hAnsi="Times New Roman" w:cs="Times New Roman"/>
          <w:b/>
          <w:color w:val="000000" w:themeColor="text1"/>
        </w:rPr>
        <w:t xml:space="preserve">Для цитирования: </w:t>
      </w:r>
      <w:proofErr w:type="spellStart"/>
      <w:r w:rsidRPr="00D27D14">
        <w:rPr>
          <w:rFonts w:ascii="Times New Roman" w:eastAsia="Times New Roman" w:hAnsi="Times New Roman" w:cs="Times New Roman"/>
          <w:color w:val="000000" w:themeColor="text1"/>
        </w:rPr>
        <w:t>Куракова</w:t>
      </w:r>
      <w:proofErr w:type="spellEnd"/>
      <w:r w:rsidRPr="00D27D14">
        <w:rPr>
          <w:rFonts w:ascii="Times New Roman" w:eastAsia="Times New Roman" w:hAnsi="Times New Roman" w:cs="Times New Roman"/>
          <w:color w:val="000000" w:themeColor="text1"/>
        </w:rPr>
        <w:t xml:space="preserve"> Н.Г., Цветкова Л.А. Категоризация Перечня ВАК и его место в национальной системе оценки эффективности исследований и разработок</w:t>
      </w:r>
      <w:r>
        <w:rPr>
          <w:rFonts w:ascii="Times New Roman" w:eastAsia="Times New Roman" w:hAnsi="Times New Roman" w:cs="Times New Roman"/>
          <w:color w:val="000000" w:themeColor="text1"/>
        </w:rPr>
        <w:t>.</w:t>
      </w:r>
      <w:r w:rsidRPr="00847708">
        <w:rPr>
          <w:rFonts w:ascii="Times New Roman" w:eastAsia="Times New Roman" w:hAnsi="Times New Roman" w:cs="Times New Roman"/>
          <w:color w:val="000000" w:themeColor="text1"/>
        </w:rPr>
        <w:t xml:space="preserve"> </w:t>
      </w:r>
      <w:r w:rsidRPr="009A1CDC">
        <w:rPr>
          <w:rFonts w:ascii="Times New Roman" w:eastAsia="Times New Roman" w:hAnsi="Times New Roman" w:cs="Times New Roman"/>
          <w:color w:val="000000" w:themeColor="text1"/>
        </w:rPr>
        <w:t>Менеджер</w:t>
      </w:r>
      <w:r w:rsidRPr="00AE7A02">
        <w:rPr>
          <w:rFonts w:ascii="Times New Roman" w:eastAsia="Times New Roman" w:hAnsi="Times New Roman" w:cs="Times New Roman"/>
          <w:color w:val="000000" w:themeColor="text1"/>
        </w:rPr>
        <w:t xml:space="preserve"> </w:t>
      </w:r>
      <w:r w:rsidRPr="009A1CDC">
        <w:rPr>
          <w:rFonts w:ascii="Times New Roman" w:eastAsia="Times New Roman" w:hAnsi="Times New Roman" w:cs="Times New Roman"/>
          <w:color w:val="000000" w:themeColor="text1"/>
        </w:rPr>
        <w:t>здравоохранения</w:t>
      </w:r>
      <w:r w:rsidRPr="00AE7A02">
        <w:rPr>
          <w:rFonts w:ascii="Times New Roman" w:eastAsia="Times New Roman" w:hAnsi="Times New Roman" w:cs="Times New Roman"/>
          <w:color w:val="000000" w:themeColor="text1"/>
        </w:rPr>
        <w:t xml:space="preserve">. </w:t>
      </w:r>
      <w:bookmarkStart w:id="1" w:name="_Hlk116481632"/>
      <w:r w:rsidRPr="00AE7A02">
        <w:rPr>
          <w:rFonts w:ascii="Times New Roman" w:eastAsia="Times New Roman" w:hAnsi="Times New Roman" w:cs="Times New Roman"/>
          <w:color w:val="000000" w:themeColor="text1"/>
        </w:rPr>
        <w:t xml:space="preserve">2022; 10: ____. </w:t>
      </w:r>
      <w:r w:rsidRPr="009A1CDC">
        <w:rPr>
          <w:rFonts w:ascii="Times New Roman" w:eastAsia="Times New Roman" w:hAnsi="Times New Roman" w:cs="Times New Roman"/>
          <w:color w:val="000000" w:themeColor="text1"/>
          <w:lang w:val="en-US"/>
        </w:rPr>
        <w:t>DOI</w:t>
      </w:r>
      <w:r w:rsidRPr="00AE7A02">
        <w:rPr>
          <w:rFonts w:ascii="Times New Roman" w:eastAsia="Times New Roman" w:hAnsi="Times New Roman" w:cs="Times New Roman"/>
          <w:color w:val="000000" w:themeColor="text1"/>
        </w:rPr>
        <w:t>: 10.21045/1811-0185-2022-10-_______.</w:t>
      </w:r>
      <w:bookmarkEnd w:id="1"/>
    </w:p>
    <w:p w14:paraId="5708E661" w14:textId="77777777" w:rsidR="00AE7A02" w:rsidRPr="00FB47C4" w:rsidRDefault="00AE7A02" w:rsidP="00AE7A02">
      <w:pPr>
        <w:shd w:val="clear" w:color="auto" w:fill="D9D9D9" w:themeFill="background1" w:themeFillShade="D9"/>
        <w:spacing w:after="120" w:line="240" w:lineRule="auto"/>
        <w:jc w:val="both"/>
        <w:rPr>
          <w:rFonts w:ascii="Times New Roman" w:hAnsi="Times New Roman" w:cs="Times New Roman"/>
          <w:sz w:val="24"/>
          <w:szCs w:val="24"/>
        </w:rPr>
      </w:pPr>
      <w:r w:rsidRPr="009C400B">
        <w:rPr>
          <w:rFonts w:ascii="Times New Roman" w:hAnsi="Times New Roman" w:cs="Times New Roman"/>
          <w:b/>
          <w:bCs/>
          <w:i/>
          <w:sz w:val="24"/>
          <w:szCs w:val="24"/>
        </w:rPr>
        <w:t>Конфликт интересов.</w:t>
      </w:r>
      <w:r w:rsidRPr="00FB47C4">
        <w:rPr>
          <w:rFonts w:ascii="Times New Roman" w:hAnsi="Times New Roman" w:cs="Times New Roman"/>
          <w:b/>
          <w:bCs/>
          <w:sz w:val="24"/>
          <w:szCs w:val="24"/>
        </w:rPr>
        <w:t xml:space="preserve"> </w:t>
      </w:r>
      <w:r w:rsidRPr="00FB47C4">
        <w:rPr>
          <w:rFonts w:ascii="Times New Roman" w:hAnsi="Times New Roman" w:cs="Times New Roman"/>
          <w:sz w:val="24"/>
          <w:szCs w:val="24"/>
        </w:rPr>
        <w:t>Авторы заявляют об отсутствии конфликта интересов.</w:t>
      </w:r>
    </w:p>
    <w:p w14:paraId="0B7B0BC1" w14:textId="77777777" w:rsidR="00A95F73" w:rsidRDefault="00A95F73" w:rsidP="00AE7A02">
      <w:pPr>
        <w:spacing w:line="240" w:lineRule="auto"/>
        <w:jc w:val="both"/>
        <w:rPr>
          <w:rFonts w:ascii="Times New Roman" w:hAnsi="Times New Roman" w:cs="Times New Roman"/>
          <w:sz w:val="24"/>
          <w:szCs w:val="24"/>
        </w:rPr>
      </w:pPr>
    </w:p>
    <w:p w14:paraId="0A7EAFE7" w14:textId="77777777" w:rsidR="00485315" w:rsidRDefault="00485315" w:rsidP="00AE7A02">
      <w:pPr>
        <w:spacing w:line="240" w:lineRule="auto"/>
        <w:jc w:val="both"/>
        <w:rPr>
          <w:rFonts w:ascii="Times New Roman" w:hAnsi="Times New Roman" w:cs="Times New Roman"/>
          <w:sz w:val="24"/>
          <w:szCs w:val="24"/>
        </w:rPr>
      </w:pPr>
    </w:p>
    <w:p w14:paraId="392EDAA7" w14:textId="77777777" w:rsidR="00A95F73" w:rsidRPr="00D27D14" w:rsidRDefault="00A95F73" w:rsidP="00B63241">
      <w:pPr>
        <w:shd w:val="clear" w:color="auto" w:fill="D9D9D9" w:themeFill="background1" w:themeFillShade="D9"/>
        <w:spacing w:after="120" w:line="240" w:lineRule="auto"/>
        <w:jc w:val="both"/>
        <w:rPr>
          <w:rFonts w:ascii="Times New Roman" w:hAnsi="Times New Roman" w:cs="Times New Roman"/>
          <w:b/>
          <w:color w:val="000000"/>
          <w:sz w:val="24"/>
          <w:szCs w:val="24"/>
          <w:shd w:val="clear" w:color="auto" w:fill="FFFFFF"/>
          <w:lang w:val="en-US"/>
        </w:rPr>
      </w:pPr>
      <w:bookmarkStart w:id="2" w:name="_Hlk118992078"/>
      <w:r w:rsidRPr="00D27D14">
        <w:rPr>
          <w:rFonts w:ascii="Times New Roman" w:hAnsi="Times New Roman" w:cs="Times New Roman"/>
          <w:b/>
          <w:color w:val="000000"/>
          <w:sz w:val="24"/>
          <w:szCs w:val="24"/>
          <w:shd w:val="clear" w:color="auto" w:fill="FFFFFF"/>
          <w:lang w:val="en-US"/>
        </w:rPr>
        <w:lastRenderedPageBreak/>
        <w:t>CATEGORIZATION OF THE HIGHER ATTESTATION COMMISSION LIST AND ITS PLACE IN THE NATIONAL SYSTEM FOR EVALUATING THE EFFECTIVENESS OF RESEARCH AND DEVELOPMENT.</w:t>
      </w:r>
    </w:p>
    <w:bookmarkEnd w:id="2"/>
    <w:p w14:paraId="5587192D" w14:textId="77777777" w:rsidR="00A95F73" w:rsidRDefault="00A95F73"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r w:rsidRPr="00D27D14">
        <w:rPr>
          <w:rFonts w:ascii="Times New Roman" w:hAnsi="Times New Roman" w:cs="Times New Roman"/>
          <w:color w:val="000000"/>
          <w:sz w:val="24"/>
          <w:szCs w:val="24"/>
          <w:shd w:val="clear" w:color="auto" w:fill="FFFFFF"/>
          <w:lang w:val="en-US"/>
        </w:rPr>
        <w:t>N.G.</w:t>
      </w:r>
      <w:r w:rsidR="00AE7A02">
        <w:rPr>
          <w:rFonts w:ascii="Times New Roman" w:hAnsi="Times New Roman" w:cs="Times New Roman"/>
          <w:color w:val="000000"/>
          <w:sz w:val="24"/>
          <w:szCs w:val="24"/>
          <w:shd w:val="clear" w:color="auto" w:fill="FFFFFF"/>
          <w:lang w:val="en-US"/>
        </w:rPr>
        <w:t xml:space="preserve"> </w:t>
      </w:r>
      <w:proofErr w:type="spellStart"/>
      <w:r w:rsidRPr="00D27D14">
        <w:rPr>
          <w:rFonts w:ascii="Times New Roman" w:hAnsi="Times New Roman" w:cs="Times New Roman"/>
          <w:color w:val="000000"/>
          <w:sz w:val="24"/>
          <w:szCs w:val="24"/>
          <w:shd w:val="clear" w:color="auto" w:fill="FFFFFF"/>
          <w:lang w:val="en-US"/>
        </w:rPr>
        <w:t>Kurakova</w:t>
      </w:r>
      <w:proofErr w:type="spellEnd"/>
      <w:r>
        <w:rPr>
          <w:rFonts w:ascii="Times New Roman" w:hAnsi="Times New Roman" w:cs="Times New Roman"/>
          <w:color w:val="000000"/>
          <w:sz w:val="24"/>
          <w:szCs w:val="24"/>
          <w:shd w:val="clear" w:color="auto" w:fill="FFFFFF"/>
          <w:lang w:val="en-US"/>
        </w:rPr>
        <w:t xml:space="preserve"> </w:t>
      </w:r>
      <w:r w:rsidRPr="001324B6">
        <w:rPr>
          <w:rFonts w:ascii="Times New Roman" w:hAnsi="Times New Roman" w:cs="Times New Roman"/>
          <w:color w:val="000000"/>
          <w:sz w:val="24"/>
          <w:szCs w:val="24"/>
          <w:shd w:val="clear" w:color="auto" w:fill="FFFFFF"/>
          <w:vertAlign w:val="superscript"/>
          <w:lang w:val="en-US"/>
        </w:rPr>
        <w:t>a</w:t>
      </w:r>
      <w:r w:rsidRPr="00D27D14">
        <w:rPr>
          <w:rFonts w:ascii="Times New Roman" w:hAnsi="Times New Roman" w:cs="Times New Roman"/>
          <w:color w:val="000000"/>
          <w:sz w:val="24"/>
          <w:szCs w:val="24"/>
          <w:shd w:val="clear" w:color="auto" w:fill="FFFFFF"/>
          <w:lang w:val="en-US"/>
        </w:rPr>
        <w:t>, L.A.</w:t>
      </w:r>
      <w:r w:rsidR="00AE7A02">
        <w:rPr>
          <w:rFonts w:ascii="Times New Roman" w:hAnsi="Times New Roman" w:cs="Times New Roman"/>
          <w:color w:val="000000"/>
          <w:sz w:val="24"/>
          <w:szCs w:val="24"/>
          <w:shd w:val="clear" w:color="auto" w:fill="FFFFFF"/>
          <w:lang w:val="en-US"/>
        </w:rPr>
        <w:t xml:space="preserve"> </w:t>
      </w:r>
      <w:r w:rsidRPr="00D27D14">
        <w:rPr>
          <w:rFonts w:ascii="Times New Roman" w:hAnsi="Times New Roman" w:cs="Times New Roman"/>
          <w:color w:val="000000"/>
          <w:sz w:val="24"/>
          <w:szCs w:val="24"/>
          <w:shd w:val="clear" w:color="auto" w:fill="FFFFFF"/>
          <w:lang w:val="en-US"/>
        </w:rPr>
        <w:t xml:space="preserve">Tsvetkova </w:t>
      </w:r>
      <w:r w:rsidRPr="001324B6">
        <w:rPr>
          <w:rFonts w:ascii="Times New Roman" w:hAnsi="Times New Roman" w:cs="Times New Roman"/>
          <w:color w:val="000000"/>
          <w:sz w:val="24"/>
          <w:szCs w:val="24"/>
          <w:shd w:val="clear" w:color="auto" w:fill="FFFFFF"/>
          <w:vertAlign w:val="superscript"/>
          <w:lang w:val="en-US"/>
        </w:rPr>
        <w:t>b</w:t>
      </w:r>
    </w:p>
    <w:p w14:paraId="3ADDAB64" w14:textId="77777777" w:rsidR="00A95F73" w:rsidRDefault="00175B7B" w:rsidP="00B63241">
      <w:pPr>
        <w:shd w:val="clear" w:color="auto" w:fill="D9D9D9" w:themeFill="background1" w:themeFillShade="D9"/>
        <w:spacing w:after="120" w:line="240" w:lineRule="auto"/>
        <w:jc w:val="both"/>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vertAlign w:val="superscript"/>
          <w:lang w:val="en-US"/>
        </w:rPr>
        <w:t>a, b</w:t>
      </w:r>
      <w:r w:rsidR="00954136">
        <w:rPr>
          <w:rFonts w:ascii="Times New Roman" w:eastAsia="Times New Roman" w:hAnsi="Times New Roman" w:cs="Times New Roman"/>
          <w:i/>
          <w:iCs/>
          <w:sz w:val="24"/>
          <w:szCs w:val="24"/>
          <w:vertAlign w:val="superscript"/>
          <w:lang w:val="en-US"/>
        </w:rPr>
        <w:t xml:space="preserve"> </w:t>
      </w:r>
      <w:bookmarkStart w:id="3" w:name="_Hlk118995401"/>
      <w:r w:rsidR="00954136" w:rsidRPr="00954136">
        <w:rPr>
          <w:rFonts w:ascii="Times New Roman" w:eastAsia="Times New Roman" w:hAnsi="Times New Roman" w:cs="Times New Roman"/>
          <w:bCs/>
          <w:i/>
          <w:iCs/>
          <w:sz w:val="24"/>
          <w:szCs w:val="24"/>
          <w:lang w:val="en-US"/>
        </w:rPr>
        <w:t>Russian Research Institute of Health</w:t>
      </w:r>
      <w:r w:rsidR="00954136">
        <w:rPr>
          <w:rFonts w:ascii="Times New Roman" w:eastAsia="Times New Roman" w:hAnsi="Times New Roman" w:cs="Times New Roman"/>
          <w:bCs/>
          <w:i/>
          <w:iCs/>
          <w:sz w:val="24"/>
          <w:szCs w:val="24"/>
          <w:lang w:val="en-US"/>
        </w:rPr>
        <w:t xml:space="preserve"> of the</w:t>
      </w:r>
      <w:r w:rsidR="00954136" w:rsidRPr="00954136">
        <w:rPr>
          <w:rFonts w:ascii="Times New Roman" w:eastAsia="Times New Roman" w:hAnsi="Times New Roman" w:cs="Times New Roman"/>
          <w:bCs/>
          <w:i/>
          <w:iCs/>
          <w:sz w:val="24"/>
          <w:szCs w:val="24"/>
          <w:lang w:val="en-US"/>
        </w:rPr>
        <w:t xml:space="preserve"> Ministry of Health of the Russian Federation, Moscow, Russia</w:t>
      </w:r>
      <w:bookmarkEnd w:id="3"/>
    </w:p>
    <w:p w14:paraId="6504DF36" w14:textId="77777777" w:rsidR="00A95F73" w:rsidRDefault="00485315" w:rsidP="00B63241">
      <w:pPr>
        <w:shd w:val="clear" w:color="auto" w:fill="D9D9D9" w:themeFill="background1" w:themeFillShade="D9"/>
        <w:spacing w:after="120" w:line="240" w:lineRule="auto"/>
        <w:jc w:val="right"/>
        <w:rPr>
          <w:rFonts w:ascii="Times New Roman" w:hAnsi="Times New Roman" w:cs="Times New Roman"/>
          <w:i/>
          <w:color w:val="000000"/>
          <w:sz w:val="24"/>
          <w:szCs w:val="24"/>
          <w:shd w:val="clear" w:color="auto" w:fill="FFFFFF"/>
          <w:lang w:val="en-US"/>
        </w:rPr>
      </w:pPr>
      <w:r w:rsidRPr="005E3427">
        <w:rPr>
          <w:rFonts w:ascii="Times New Roman" w:eastAsia="Times New Roman" w:hAnsi="Times New Roman" w:cs="Times New Roman"/>
          <w:bCs/>
          <w:i/>
          <w:iCs/>
          <w:sz w:val="24"/>
          <w:szCs w:val="24"/>
          <w:lang w:val="en-US"/>
        </w:rPr>
        <w:t>Corresponding author:</w:t>
      </w:r>
      <w:r w:rsidRPr="00485315">
        <w:rPr>
          <w:rFonts w:ascii="Times New Roman" w:hAnsi="Times New Roman" w:cs="Times New Roman"/>
          <w:color w:val="000000"/>
          <w:sz w:val="24"/>
          <w:szCs w:val="24"/>
          <w:shd w:val="clear" w:color="auto" w:fill="FFFFFF"/>
          <w:lang w:val="en-US"/>
        </w:rPr>
        <w:t xml:space="preserve"> </w:t>
      </w:r>
      <w:r w:rsidRPr="00D27D14">
        <w:rPr>
          <w:rFonts w:ascii="Times New Roman" w:hAnsi="Times New Roman" w:cs="Times New Roman"/>
          <w:color w:val="000000"/>
          <w:sz w:val="24"/>
          <w:szCs w:val="24"/>
          <w:shd w:val="clear" w:color="auto" w:fill="FFFFFF"/>
          <w:lang w:val="en-US"/>
        </w:rPr>
        <w:t>N</w:t>
      </w:r>
      <w:r>
        <w:rPr>
          <w:rFonts w:ascii="Times New Roman" w:hAnsi="Times New Roman" w:cs="Times New Roman"/>
          <w:color w:val="000000"/>
          <w:sz w:val="24"/>
          <w:szCs w:val="24"/>
          <w:shd w:val="clear" w:color="auto" w:fill="FFFFFF"/>
          <w:lang w:val="en-US"/>
        </w:rPr>
        <w:t xml:space="preserve">atalia </w:t>
      </w:r>
      <w:r w:rsidRPr="00D27D14">
        <w:rPr>
          <w:rFonts w:ascii="Times New Roman" w:hAnsi="Times New Roman" w:cs="Times New Roman"/>
          <w:color w:val="000000"/>
          <w:sz w:val="24"/>
          <w:szCs w:val="24"/>
          <w:shd w:val="clear" w:color="auto" w:fill="FFFFFF"/>
          <w:lang w:val="en-US"/>
        </w:rPr>
        <w:t>G.</w:t>
      </w:r>
      <w:r>
        <w:rPr>
          <w:rFonts w:ascii="Times New Roman" w:hAnsi="Times New Roman" w:cs="Times New Roman"/>
          <w:color w:val="000000"/>
          <w:sz w:val="24"/>
          <w:szCs w:val="24"/>
          <w:shd w:val="clear" w:color="auto" w:fill="FFFFFF"/>
          <w:lang w:val="en-US"/>
        </w:rPr>
        <w:t xml:space="preserve"> </w:t>
      </w:r>
      <w:proofErr w:type="spellStart"/>
      <w:r w:rsidRPr="00D27D14">
        <w:rPr>
          <w:rFonts w:ascii="Times New Roman" w:hAnsi="Times New Roman" w:cs="Times New Roman"/>
          <w:color w:val="000000"/>
          <w:sz w:val="24"/>
          <w:szCs w:val="24"/>
          <w:shd w:val="clear" w:color="auto" w:fill="FFFFFF"/>
          <w:lang w:val="en-US"/>
        </w:rPr>
        <w:t>Kurakova</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i/>
          <w:color w:val="000000"/>
          <w:sz w:val="24"/>
          <w:szCs w:val="24"/>
          <w:shd w:val="clear" w:color="auto" w:fill="FFFFFF"/>
          <w:lang w:val="en-US"/>
        </w:rPr>
        <w:t>e</w:t>
      </w:r>
      <w:r w:rsidRPr="00485315">
        <w:rPr>
          <w:rFonts w:ascii="Times New Roman" w:hAnsi="Times New Roman" w:cs="Times New Roman"/>
          <w:i/>
          <w:color w:val="000000"/>
          <w:sz w:val="24"/>
          <w:szCs w:val="24"/>
          <w:shd w:val="clear" w:color="auto" w:fill="FFFFFF"/>
          <w:lang w:val="en-US"/>
        </w:rPr>
        <w:t>-</w:t>
      </w:r>
      <w:r>
        <w:rPr>
          <w:rFonts w:ascii="Times New Roman" w:hAnsi="Times New Roman" w:cs="Times New Roman"/>
          <w:i/>
          <w:color w:val="000000"/>
          <w:sz w:val="24"/>
          <w:szCs w:val="24"/>
          <w:shd w:val="clear" w:color="auto" w:fill="FFFFFF"/>
          <w:lang w:val="en-US"/>
        </w:rPr>
        <w:t>mail</w:t>
      </w:r>
      <w:r w:rsidRPr="00485315">
        <w:rPr>
          <w:rFonts w:ascii="Times New Roman" w:hAnsi="Times New Roman" w:cs="Times New Roman"/>
          <w:i/>
          <w:color w:val="000000"/>
          <w:sz w:val="24"/>
          <w:szCs w:val="24"/>
          <w:shd w:val="clear" w:color="auto" w:fill="FFFFFF"/>
          <w:lang w:val="en-US"/>
        </w:rPr>
        <w:t xml:space="preserve">: </w:t>
      </w:r>
      <w:hyperlink r:id="rId5" w:history="1">
        <w:r w:rsidRPr="00EA5FC9">
          <w:rPr>
            <w:rStyle w:val="a3"/>
            <w:rFonts w:ascii="Times New Roman" w:hAnsi="Times New Roman" w:cs="Times New Roman"/>
            <w:i/>
            <w:sz w:val="24"/>
            <w:szCs w:val="24"/>
            <w:shd w:val="clear" w:color="auto" w:fill="FFFFFF"/>
            <w:lang w:val="en-US"/>
          </w:rPr>
          <w:t>idmz@mednet.ru</w:t>
        </w:r>
      </w:hyperlink>
    </w:p>
    <w:p w14:paraId="06F40A30" w14:textId="77777777" w:rsidR="00485315" w:rsidRDefault="00485315"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p>
    <w:p w14:paraId="5B3798AB" w14:textId="77777777" w:rsidR="00485315" w:rsidRPr="005E3427" w:rsidRDefault="00485315" w:rsidP="00B63241">
      <w:pPr>
        <w:shd w:val="clear" w:color="auto" w:fill="D9D9D9" w:themeFill="background1" w:themeFillShade="D9"/>
        <w:spacing w:after="120" w:line="240" w:lineRule="auto"/>
        <w:jc w:val="center"/>
        <w:rPr>
          <w:rFonts w:ascii="Times New Roman" w:eastAsia="Times New Roman" w:hAnsi="Times New Roman" w:cs="Times New Roman"/>
          <w:b/>
          <w:bCs/>
          <w:sz w:val="24"/>
          <w:szCs w:val="24"/>
          <w:lang w:val="en-US"/>
        </w:rPr>
      </w:pPr>
      <w:r w:rsidRPr="005E3427">
        <w:rPr>
          <w:rFonts w:ascii="Times New Roman" w:eastAsia="Times New Roman" w:hAnsi="Times New Roman" w:cs="Times New Roman"/>
          <w:b/>
          <w:bCs/>
          <w:sz w:val="24"/>
          <w:szCs w:val="24"/>
          <w:lang w:val="en-US"/>
        </w:rPr>
        <w:t>ABSTRACT</w:t>
      </w:r>
    </w:p>
    <w:p w14:paraId="7EE8D207" w14:textId="77777777" w:rsidR="003C606D" w:rsidRPr="003C606D" w:rsidRDefault="003C606D"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r w:rsidRPr="003C606D">
        <w:rPr>
          <w:rFonts w:ascii="Times New Roman" w:hAnsi="Times New Roman" w:cs="Times New Roman"/>
          <w:sz w:val="24"/>
          <w:szCs w:val="24"/>
          <w:lang w:val="en-US"/>
        </w:rPr>
        <w:t>In 2022, Western countries imposed sanctions on the Russian scientific community, giving grounds to overestimate the paradigm of building an open global scientific system, proclaimed in Europe after the end of the Cold War.</w:t>
      </w:r>
      <w:r>
        <w:rPr>
          <w:rFonts w:ascii="Times New Roman" w:hAnsi="Times New Roman" w:cs="Times New Roman"/>
          <w:sz w:val="24"/>
          <w:szCs w:val="24"/>
          <w:lang w:val="en-US"/>
        </w:rPr>
        <w:t xml:space="preserve"> </w:t>
      </w:r>
      <w:r w:rsidRPr="003C606D">
        <w:rPr>
          <w:rFonts w:ascii="Times New Roman" w:hAnsi="Times New Roman" w:cs="Times New Roman"/>
          <w:sz w:val="24"/>
          <w:szCs w:val="24"/>
          <w:lang w:val="en-US"/>
        </w:rPr>
        <w:t>The main refrain of the new stage is the strict regulation of European values and transatlantic interests in the security of communications with Russia. The growing relationship between foreign policy and security policy marks a departure from the principles of scientific internationalism, therefore, a National System for evaluating the Effectiveness of scientific research and Development is being created in the Russian Federation. The methodology of creating a sovereign system and the principles of forming a national "white list" of journals and/or scientific publishers, publications in which are taken into account when evaluating the activities of national organizations, collectives or individual scientists, are considered.</w:t>
      </w:r>
    </w:p>
    <w:p w14:paraId="44CE44B0" w14:textId="77777777" w:rsidR="007D682A" w:rsidRDefault="003C606D"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r w:rsidRPr="003C606D">
        <w:rPr>
          <w:rFonts w:ascii="Times New Roman" w:hAnsi="Times New Roman" w:cs="Times New Roman"/>
          <w:sz w:val="24"/>
          <w:szCs w:val="24"/>
          <w:lang w:val="en-US"/>
        </w:rPr>
        <w:t xml:space="preserve">In order to increase the strictness of the selection of journals of the list of Higher Attestation Commission and the transparency of its replenishment procedures, the Ministry of Education and Science of Russia has developed a Methodology for ranking journals of the list of Higher Attestation Commission. </w:t>
      </w:r>
      <w:proofErr w:type="spellStart"/>
      <w:r w:rsidRPr="003C606D">
        <w:rPr>
          <w:rFonts w:ascii="Times New Roman" w:hAnsi="Times New Roman" w:cs="Times New Roman"/>
          <w:sz w:val="24"/>
          <w:szCs w:val="24"/>
          <w:lang w:val="en-US"/>
        </w:rPr>
        <w:t>Scientometric</w:t>
      </w:r>
      <w:proofErr w:type="spellEnd"/>
      <w:r w:rsidRPr="003C606D">
        <w:rPr>
          <w:rFonts w:ascii="Times New Roman" w:hAnsi="Times New Roman" w:cs="Times New Roman"/>
          <w:sz w:val="24"/>
          <w:szCs w:val="24"/>
          <w:lang w:val="en-US"/>
        </w:rPr>
        <w:t xml:space="preserve"> indicators are listed, on the basis of which an integral indicator of the "quality of the journal" is calculated for each scientific specialty. </w:t>
      </w:r>
    </w:p>
    <w:p w14:paraId="382DEE60" w14:textId="77777777" w:rsidR="00485315" w:rsidRDefault="007D682A"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r w:rsidRPr="007D682A">
        <w:rPr>
          <w:rFonts w:ascii="Times New Roman" w:hAnsi="Times New Roman" w:cs="Times New Roman"/>
          <w:sz w:val="24"/>
          <w:szCs w:val="24"/>
          <w:lang w:val="en-US"/>
        </w:rPr>
        <w:t xml:space="preserve">The lists of peer-reviewed scientific journals are presented, in which the main scientific results of dissertations for the degree of candidate of science, for the degree of doctor of science, should be published, </w:t>
      </w:r>
      <w:r w:rsidR="00B63241" w:rsidRPr="00B63241">
        <w:rPr>
          <w:rFonts w:ascii="Times New Roman" w:hAnsi="Times New Roman" w:cs="Times New Roman"/>
          <w:sz w:val="24"/>
          <w:szCs w:val="24"/>
          <w:lang w:val="en-US"/>
        </w:rPr>
        <w:t>classified as K1, K2 and K3 in the scientific specialty 14.02.03 - Public health and healthcare (medical sciences).</w:t>
      </w:r>
    </w:p>
    <w:p w14:paraId="551EBBEE" w14:textId="77777777" w:rsidR="00AE7A02" w:rsidRPr="00B63241" w:rsidRDefault="00AE7A02" w:rsidP="00B63241">
      <w:pPr>
        <w:shd w:val="clear" w:color="auto" w:fill="D9D9D9" w:themeFill="background1" w:themeFillShade="D9"/>
        <w:spacing w:after="120" w:line="240" w:lineRule="auto"/>
        <w:jc w:val="both"/>
        <w:rPr>
          <w:rFonts w:ascii="Times New Roman" w:eastAsia="Times New Roman" w:hAnsi="Times New Roman" w:cs="Times New Roman"/>
          <w:sz w:val="24"/>
          <w:szCs w:val="24"/>
          <w:lang w:val="en-US"/>
        </w:rPr>
      </w:pPr>
      <w:r w:rsidRPr="005E3427">
        <w:rPr>
          <w:rFonts w:ascii="Times New Roman" w:eastAsia="Times New Roman" w:hAnsi="Times New Roman" w:cs="Times New Roman"/>
          <w:b/>
          <w:sz w:val="24"/>
          <w:szCs w:val="24"/>
          <w:lang w:val="en-US"/>
        </w:rPr>
        <w:t>Keywords:</w:t>
      </w:r>
      <w:r w:rsidR="00B63241" w:rsidRPr="00B63241">
        <w:rPr>
          <w:rFonts w:ascii="Times New Roman" w:eastAsia="Times New Roman" w:hAnsi="Times New Roman" w:cs="Times New Roman"/>
          <w:b/>
          <w:sz w:val="24"/>
          <w:szCs w:val="24"/>
          <w:lang w:val="en-US"/>
        </w:rPr>
        <w:t xml:space="preserve"> </w:t>
      </w:r>
      <w:r w:rsidR="00B63241" w:rsidRPr="00B63241">
        <w:rPr>
          <w:rFonts w:ascii="Times New Roman" w:eastAsia="Times New Roman" w:hAnsi="Times New Roman" w:cs="Times New Roman"/>
          <w:sz w:val="24"/>
          <w:szCs w:val="24"/>
          <w:lang w:val="en-US"/>
        </w:rPr>
        <w:t>the national system for evaluating the effectiveness of scientific research and development, the "white list" of journals, the list of the Higher Attestation Commission, categorization, methodology, quality indicator of journals, calculation algorithm.</w:t>
      </w:r>
    </w:p>
    <w:p w14:paraId="171C7840" w14:textId="77777777" w:rsidR="00AE7A02" w:rsidRPr="003371EE" w:rsidRDefault="00AE7A02" w:rsidP="00B63241">
      <w:pPr>
        <w:shd w:val="clear" w:color="auto" w:fill="D9D9D9" w:themeFill="background1" w:themeFillShade="D9"/>
        <w:spacing w:after="120" w:line="240" w:lineRule="auto"/>
        <w:jc w:val="both"/>
        <w:rPr>
          <w:rFonts w:ascii="Times New Roman" w:eastAsia="Times New Roman" w:hAnsi="Times New Roman" w:cs="Times New Roman"/>
          <w:sz w:val="24"/>
          <w:szCs w:val="24"/>
          <w:lang w:val="en-US"/>
        </w:rPr>
      </w:pPr>
      <w:r w:rsidRPr="005E3427">
        <w:rPr>
          <w:rFonts w:ascii="Times New Roman" w:eastAsia="Times New Roman" w:hAnsi="Times New Roman" w:cs="Times New Roman"/>
          <w:b/>
          <w:sz w:val="24"/>
          <w:szCs w:val="24"/>
          <w:lang w:val="en-US"/>
        </w:rPr>
        <w:t>For citation</w:t>
      </w:r>
      <w:r w:rsidRPr="005E3427">
        <w:rPr>
          <w:rFonts w:ascii="Times New Roman" w:eastAsia="Times New Roman" w:hAnsi="Times New Roman" w:cs="Times New Roman"/>
          <w:sz w:val="24"/>
          <w:szCs w:val="24"/>
          <w:lang w:val="en-US"/>
        </w:rPr>
        <w:t xml:space="preserve">: </w:t>
      </w:r>
      <w:proofErr w:type="spellStart"/>
      <w:r w:rsidRPr="00AE7A02">
        <w:rPr>
          <w:rFonts w:ascii="Times New Roman" w:eastAsia="Times New Roman" w:hAnsi="Times New Roman" w:cs="Times New Roman"/>
          <w:sz w:val="24"/>
          <w:szCs w:val="24"/>
          <w:lang w:val="en-US"/>
        </w:rPr>
        <w:t>Kurakova</w:t>
      </w:r>
      <w:proofErr w:type="spellEnd"/>
      <w:r w:rsidRPr="00AE7A02">
        <w:rPr>
          <w:rFonts w:ascii="Times New Roman" w:eastAsia="Times New Roman" w:hAnsi="Times New Roman" w:cs="Times New Roman"/>
          <w:sz w:val="24"/>
          <w:szCs w:val="24"/>
          <w:lang w:val="en-US"/>
        </w:rPr>
        <w:t xml:space="preserve"> N.G., Tsvetkova L.A. Categorization of the Higher Attestation Commission List and its place in the national system for evaluating the effectiveness of research and development</w:t>
      </w:r>
      <w:r w:rsidRPr="005E3427">
        <w:rPr>
          <w:rFonts w:ascii="Times New Roman" w:eastAsia="Times New Roman" w:hAnsi="Times New Roman" w:cs="Times New Roman"/>
          <w:sz w:val="24"/>
          <w:szCs w:val="24"/>
          <w:lang w:val="en-US"/>
        </w:rPr>
        <w:t>. Manager</w:t>
      </w:r>
      <w:r w:rsidRPr="003371EE">
        <w:rPr>
          <w:rFonts w:ascii="Times New Roman" w:eastAsia="Times New Roman" w:hAnsi="Times New Roman" w:cs="Times New Roman"/>
          <w:sz w:val="24"/>
          <w:szCs w:val="24"/>
          <w:lang w:val="en-US"/>
        </w:rPr>
        <w:t xml:space="preserve"> </w:t>
      </w:r>
      <w:proofErr w:type="spellStart"/>
      <w:r w:rsidRPr="005E3427">
        <w:rPr>
          <w:rFonts w:ascii="Times New Roman" w:eastAsia="Times New Roman" w:hAnsi="Times New Roman" w:cs="Times New Roman"/>
          <w:sz w:val="24"/>
          <w:szCs w:val="24"/>
          <w:lang w:val="en-US"/>
        </w:rPr>
        <w:t>Zdravoohranenia</w:t>
      </w:r>
      <w:proofErr w:type="spellEnd"/>
      <w:r w:rsidRPr="003371EE">
        <w:rPr>
          <w:rFonts w:ascii="Times New Roman" w:eastAsia="Times New Roman" w:hAnsi="Times New Roman" w:cs="Times New Roman"/>
          <w:sz w:val="24"/>
          <w:szCs w:val="24"/>
          <w:lang w:val="en-US"/>
        </w:rPr>
        <w:t xml:space="preserve">. </w:t>
      </w:r>
      <w:r w:rsidRPr="005E3427">
        <w:rPr>
          <w:rFonts w:ascii="Times New Roman" w:eastAsia="Times New Roman" w:hAnsi="Times New Roman" w:cs="Times New Roman"/>
          <w:color w:val="000000" w:themeColor="text1"/>
          <w:sz w:val="24"/>
          <w:szCs w:val="24"/>
          <w:lang w:val="en-US"/>
        </w:rPr>
        <w:t xml:space="preserve">2022; </w:t>
      </w:r>
      <w:r>
        <w:rPr>
          <w:rFonts w:ascii="Times New Roman" w:eastAsia="Times New Roman" w:hAnsi="Times New Roman" w:cs="Times New Roman"/>
          <w:color w:val="000000" w:themeColor="text1"/>
          <w:sz w:val="24"/>
          <w:szCs w:val="24"/>
          <w:lang w:val="en-US"/>
        </w:rPr>
        <w:t>10</w:t>
      </w:r>
      <w:r w:rsidRPr="005E3427">
        <w:rPr>
          <w:rFonts w:ascii="Times New Roman" w:eastAsia="Times New Roman" w:hAnsi="Times New Roman" w:cs="Times New Roman"/>
          <w:color w:val="000000" w:themeColor="text1"/>
          <w:sz w:val="24"/>
          <w:szCs w:val="24"/>
          <w:lang w:val="en-US"/>
        </w:rPr>
        <w:t>: ____. DOI: 10.21045/1811-0185-2022-</w:t>
      </w:r>
      <w:r>
        <w:rPr>
          <w:rFonts w:ascii="Times New Roman" w:eastAsia="Times New Roman" w:hAnsi="Times New Roman" w:cs="Times New Roman"/>
          <w:color w:val="000000" w:themeColor="text1"/>
          <w:sz w:val="24"/>
          <w:szCs w:val="24"/>
          <w:lang w:val="en-US"/>
        </w:rPr>
        <w:t>10</w:t>
      </w:r>
      <w:r w:rsidRPr="005E3427">
        <w:rPr>
          <w:rFonts w:ascii="Times New Roman" w:eastAsia="Times New Roman" w:hAnsi="Times New Roman" w:cs="Times New Roman"/>
          <w:color w:val="000000" w:themeColor="text1"/>
          <w:sz w:val="24"/>
          <w:szCs w:val="24"/>
          <w:lang w:val="en-US"/>
        </w:rPr>
        <w:t>-_______.</w:t>
      </w:r>
    </w:p>
    <w:p w14:paraId="3A3DDA1C" w14:textId="77777777" w:rsidR="00AE7A02" w:rsidRDefault="00AE7A02" w:rsidP="00B63241">
      <w:pPr>
        <w:shd w:val="clear" w:color="auto" w:fill="D9D9D9" w:themeFill="background1" w:themeFillShade="D9"/>
        <w:spacing w:after="120" w:line="240" w:lineRule="auto"/>
        <w:jc w:val="both"/>
        <w:rPr>
          <w:rFonts w:ascii="Times New Roman" w:hAnsi="Times New Roman" w:cs="Times New Roman"/>
          <w:sz w:val="24"/>
          <w:szCs w:val="24"/>
          <w:lang w:val="en-US"/>
        </w:rPr>
      </w:pPr>
      <w:r w:rsidRPr="007127D8">
        <w:rPr>
          <w:rFonts w:ascii="Times New Roman" w:hAnsi="Times New Roman" w:cs="Times New Roman"/>
          <w:b/>
          <w:bCs/>
          <w:i/>
          <w:sz w:val="24"/>
          <w:szCs w:val="24"/>
          <w:lang w:val="en-US"/>
        </w:rPr>
        <w:t>Conflict of interests.</w:t>
      </w:r>
      <w:r w:rsidRPr="00FB47C4">
        <w:rPr>
          <w:rFonts w:ascii="Times New Roman" w:hAnsi="Times New Roman" w:cs="Times New Roman"/>
          <w:b/>
          <w:bCs/>
          <w:sz w:val="24"/>
          <w:szCs w:val="24"/>
          <w:lang w:val="en-US"/>
        </w:rPr>
        <w:t xml:space="preserve"> </w:t>
      </w:r>
      <w:r w:rsidRPr="00FB47C4">
        <w:rPr>
          <w:rFonts w:ascii="Times New Roman" w:hAnsi="Times New Roman" w:cs="Times New Roman"/>
          <w:sz w:val="24"/>
          <w:szCs w:val="24"/>
          <w:lang w:val="en-US"/>
        </w:rPr>
        <w:t>The authors declare that there is no conflict of interests.</w:t>
      </w:r>
    </w:p>
    <w:p w14:paraId="71E53A1D" w14:textId="77777777" w:rsidR="00485315" w:rsidRDefault="00485315" w:rsidP="00485315">
      <w:pPr>
        <w:spacing w:after="120" w:line="240" w:lineRule="auto"/>
        <w:jc w:val="both"/>
        <w:rPr>
          <w:rFonts w:ascii="Times New Roman" w:hAnsi="Times New Roman" w:cs="Times New Roman"/>
          <w:sz w:val="24"/>
          <w:szCs w:val="24"/>
          <w:lang w:val="en-US"/>
        </w:rPr>
      </w:pPr>
    </w:p>
    <w:p w14:paraId="01F3517E" w14:textId="77777777" w:rsidR="00237FF8" w:rsidRPr="00AE5DE8" w:rsidRDefault="00AE5DE8" w:rsidP="00237FF8">
      <w:pPr>
        <w:spacing w:line="360" w:lineRule="auto"/>
        <w:ind w:firstLine="708"/>
        <w:jc w:val="both"/>
        <w:rPr>
          <w:rFonts w:ascii="Times New Roman" w:hAnsi="Times New Roman" w:cs="Times New Roman"/>
          <w:b/>
          <w:color w:val="000000"/>
          <w:sz w:val="24"/>
          <w:szCs w:val="24"/>
          <w:shd w:val="clear" w:color="auto" w:fill="FFFFFF"/>
        </w:rPr>
      </w:pPr>
      <w:r w:rsidRPr="00AE5DE8">
        <w:rPr>
          <w:rFonts w:ascii="Times New Roman" w:hAnsi="Times New Roman" w:cs="Times New Roman"/>
          <w:b/>
          <w:color w:val="000000"/>
          <w:sz w:val="24"/>
          <w:szCs w:val="24"/>
          <w:shd w:val="clear" w:color="auto" w:fill="FFFFFF"/>
        </w:rPr>
        <w:t>Барьеры для научного обмена и коммуникации:</w:t>
      </w:r>
      <w:r>
        <w:rPr>
          <w:rFonts w:ascii="Times New Roman" w:hAnsi="Times New Roman" w:cs="Times New Roman"/>
          <w:b/>
          <w:color w:val="000000"/>
          <w:sz w:val="24"/>
          <w:szCs w:val="24"/>
          <w:shd w:val="clear" w:color="auto" w:fill="FFFFFF"/>
        </w:rPr>
        <w:t xml:space="preserve"> </w:t>
      </w:r>
      <w:r w:rsidRPr="00AE5DE8">
        <w:rPr>
          <w:rFonts w:ascii="Times New Roman" w:hAnsi="Times New Roman" w:cs="Times New Roman"/>
          <w:b/>
          <w:color w:val="000000"/>
          <w:sz w:val="24"/>
          <w:szCs w:val="24"/>
          <w:shd w:val="clear" w:color="auto" w:fill="FFFFFF"/>
        </w:rPr>
        <w:t>2022 г.</w:t>
      </w:r>
    </w:p>
    <w:p w14:paraId="6E89F210" w14:textId="77777777" w:rsidR="00237FF8" w:rsidRPr="0038571B" w:rsidRDefault="00237FF8" w:rsidP="00237FF8">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Реакция стран развитой науки на специальную военную операцию (СВО)</w:t>
      </w:r>
      <w:r w:rsidRPr="00D47D1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дает основание</w:t>
      </w:r>
      <w:r w:rsidR="00B63241" w:rsidRPr="00B6324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переосмыслить и переоценить парадигму построения открытой </w:t>
      </w:r>
      <w:r w:rsidRPr="00D47D12">
        <w:rPr>
          <w:rFonts w:ascii="Times New Roman" w:hAnsi="Times New Roman" w:cs="Times New Roman"/>
          <w:color w:val="000000"/>
          <w:sz w:val="24"/>
          <w:szCs w:val="24"/>
          <w:shd w:val="clear" w:color="auto" w:fill="FFFFFF"/>
        </w:rPr>
        <w:t>взаимозависим</w:t>
      </w:r>
      <w:r>
        <w:rPr>
          <w:rFonts w:ascii="Times New Roman" w:hAnsi="Times New Roman" w:cs="Times New Roman"/>
          <w:color w:val="000000"/>
          <w:sz w:val="24"/>
          <w:szCs w:val="24"/>
          <w:shd w:val="clear" w:color="auto" w:fill="FFFFFF"/>
        </w:rPr>
        <w:t>ой</w:t>
      </w:r>
      <w:r w:rsidRPr="00D47D12">
        <w:rPr>
          <w:rFonts w:ascii="Times New Roman" w:hAnsi="Times New Roman" w:cs="Times New Roman"/>
          <w:color w:val="000000"/>
          <w:sz w:val="24"/>
          <w:szCs w:val="24"/>
          <w:shd w:val="clear" w:color="auto" w:fill="FFFFFF"/>
        </w:rPr>
        <w:t xml:space="preserve"> глобальн</w:t>
      </w:r>
      <w:r>
        <w:rPr>
          <w:rFonts w:ascii="Times New Roman" w:hAnsi="Times New Roman" w:cs="Times New Roman"/>
          <w:color w:val="000000"/>
          <w:sz w:val="24"/>
          <w:szCs w:val="24"/>
          <w:shd w:val="clear" w:color="auto" w:fill="FFFFFF"/>
        </w:rPr>
        <w:t>ой</w:t>
      </w:r>
      <w:r w:rsidRPr="00D47D12">
        <w:rPr>
          <w:rFonts w:ascii="Times New Roman" w:hAnsi="Times New Roman" w:cs="Times New Roman"/>
          <w:color w:val="000000"/>
          <w:sz w:val="24"/>
          <w:szCs w:val="24"/>
          <w:shd w:val="clear" w:color="auto" w:fill="FFFFFF"/>
        </w:rPr>
        <w:t xml:space="preserve"> научн</w:t>
      </w:r>
      <w:r>
        <w:rPr>
          <w:rFonts w:ascii="Times New Roman" w:hAnsi="Times New Roman" w:cs="Times New Roman"/>
          <w:color w:val="000000"/>
          <w:sz w:val="24"/>
          <w:szCs w:val="24"/>
          <w:shd w:val="clear" w:color="auto" w:fill="FFFFFF"/>
        </w:rPr>
        <w:t>ой</w:t>
      </w:r>
      <w:r w:rsidRPr="00D47D12">
        <w:rPr>
          <w:rFonts w:ascii="Times New Roman" w:hAnsi="Times New Roman" w:cs="Times New Roman"/>
          <w:color w:val="000000"/>
          <w:sz w:val="24"/>
          <w:szCs w:val="24"/>
          <w:shd w:val="clear" w:color="auto" w:fill="FFFFFF"/>
        </w:rPr>
        <w:t xml:space="preserve"> систем</w:t>
      </w:r>
      <w:r>
        <w:rPr>
          <w:rFonts w:ascii="Times New Roman" w:hAnsi="Times New Roman" w:cs="Times New Roman"/>
          <w:color w:val="000000"/>
          <w:sz w:val="24"/>
          <w:szCs w:val="24"/>
          <w:shd w:val="clear" w:color="auto" w:fill="FFFFFF"/>
        </w:rPr>
        <w:t>ы, провозглашенную</w:t>
      </w:r>
      <w:r w:rsidR="00B63241" w:rsidRPr="00B6324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00B63241" w:rsidRPr="00B63241">
        <w:rPr>
          <w:rFonts w:ascii="Times New Roman" w:hAnsi="Times New Roman" w:cs="Times New Roman"/>
          <w:color w:val="000000"/>
          <w:sz w:val="24"/>
          <w:szCs w:val="24"/>
          <w:shd w:val="clear" w:color="auto" w:fill="FFFFFF"/>
        </w:rPr>
        <w:t xml:space="preserve"> </w:t>
      </w:r>
      <w:r w:rsidRPr="00D47D12">
        <w:rPr>
          <w:rFonts w:ascii="Times New Roman" w:hAnsi="Times New Roman" w:cs="Times New Roman"/>
          <w:color w:val="000000"/>
          <w:sz w:val="24"/>
          <w:szCs w:val="24"/>
          <w:shd w:val="clear" w:color="auto" w:fill="FFFFFF"/>
        </w:rPr>
        <w:t>Европ</w:t>
      </w:r>
      <w:r>
        <w:rPr>
          <w:rFonts w:ascii="Times New Roman" w:hAnsi="Times New Roman" w:cs="Times New Roman"/>
          <w:color w:val="000000"/>
          <w:sz w:val="24"/>
          <w:szCs w:val="24"/>
          <w:shd w:val="clear" w:color="auto" w:fill="FFFFFF"/>
        </w:rPr>
        <w:t>е</w:t>
      </w:r>
      <w:r w:rsidRPr="00D47D12">
        <w:rPr>
          <w:rFonts w:ascii="Times New Roman" w:hAnsi="Times New Roman" w:cs="Times New Roman"/>
          <w:color w:val="000000"/>
          <w:sz w:val="24"/>
          <w:szCs w:val="24"/>
          <w:shd w:val="clear" w:color="auto" w:fill="FFFFFF"/>
        </w:rPr>
        <w:t xml:space="preserve"> после </w:t>
      </w:r>
      <w:r w:rsidRPr="0038571B">
        <w:rPr>
          <w:rFonts w:ascii="Times New Roman" w:hAnsi="Times New Roman" w:cs="Times New Roman"/>
          <w:sz w:val="24"/>
          <w:szCs w:val="24"/>
          <w:shd w:val="clear" w:color="auto" w:fill="FFFFFF"/>
        </w:rPr>
        <w:t xml:space="preserve">окончания холодной войны. Уже в первом полугодии 2022 г. научное сотрудничество, долгое время использующееся в качестве инструмента укрепления доверия и мягкой силы, </w:t>
      </w:r>
      <w:r w:rsidRPr="0038571B">
        <w:rPr>
          <w:rFonts w:ascii="Times New Roman" w:hAnsi="Times New Roman" w:cs="Times New Roman"/>
          <w:sz w:val="24"/>
          <w:szCs w:val="24"/>
          <w:shd w:val="clear" w:color="auto" w:fill="FFFFFF"/>
        </w:rPr>
        <w:lastRenderedPageBreak/>
        <w:t xml:space="preserve">превратилось в инструмент политического принуждения </w:t>
      </w:r>
      <w:r w:rsidRPr="0038571B">
        <w:rPr>
          <w:rFonts w:ascii="Times New Roman" w:hAnsi="Times New Roman" w:cs="Times New Roman"/>
          <w:sz w:val="24"/>
          <w:szCs w:val="24"/>
        </w:rPr>
        <w:t>[1].</w:t>
      </w:r>
      <w:r w:rsidR="0038571B" w:rsidRPr="0038571B">
        <w:rPr>
          <w:rFonts w:ascii="Times New Roman" w:hAnsi="Times New Roman" w:cs="Times New Roman"/>
          <w:sz w:val="24"/>
          <w:szCs w:val="24"/>
        </w:rPr>
        <w:t xml:space="preserve"> </w:t>
      </w:r>
      <w:r w:rsidRPr="0038571B">
        <w:rPr>
          <w:rFonts w:ascii="Times New Roman" w:hAnsi="Times New Roman" w:cs="Times New Roman"/>
          <w:sz w:val="24"/>
          <w:szCs w:val="24"/>
        </w:rPr>
        <w:t xml:space="preserve">В течение 2022 г. </w:t>
      </w:r>
      <w:r w:rsidRPr="0038571B">
        <w:rPr>
          <w:rFonts w:ascii="Times New Roman" w:hAnsi="Times New Roman" w:cs="Times New Roman"/>
          <w:sz w:val="24"/>
          <w:szCs w:val="24"/>
          <w:shd w:val="clear" w:color="auto" w:fill="FFFFFF"/>
        </w:rPr>
        <w:t>западные страны ввели в отношении российского научного сообщества не имеющее аналогов в истории мировой науки количество санкций, что дало основание зарубежным наблюдателям назвать новый этап взаимодействия с российским научным сообществом “</w:t>
      </w:r>
      <w:proofErr w:type="spellStart"/>
      <w:r w:rsidRPr="0038571B">
        <w:rPr>
          <w:rFonts w:ascii="Times New Roman" w:hAnsi="Times New Roman" w:cs="Times New Roman"/>
          <w:sz w:val="24"/>
          <w:szCs w:val="24"/>
          <w:shd w:val="clear" w:color="auto" w:fill="FFFFFF"/>
        </w:rPr>
        <w:t>постнаивной</w:t>
      </w:r>
      <w:proofErr w:type="spellEnd"/>
      <w:r w:rsidRPr="0038571B">
        <w:rPr>
          <w:rFonts w:ascii="Times New Roman" w:hAnsi="Times New Roman" w:cs="Times New Roman"/>
          <w:sz w:val="24"/>
          <w:szCs w:val="24"/>
          <w:shd w:val="clear" w:color="auto" w:fill="FFFFFF"/>
        </w:rPr>
        <w:t xml:space="preserve"> эпохой сотрудничества». В качестве главного рефрена этого этапа обозначена жесткая регламентация европейскими ценностями и трансатлантическими интересами безопасности научных обменов и коммуникаций с Россией [</w:t>
      </w:r>
      <w:bookmarkStart w:id="4" w:name="_Hlk118890275"/>
      <w:r w:rsidRPr="0038571B">
        <w:rPr>
          <w:rFonts w:ascii="Times New Roman" w:hAnsi="Times New Roman" w:cs="Times New Roman"/>
          <w:sz w:val="24"/>
          <w:szCs w:val="24"/>
          <w:shd w:val="clear" w:color="auto" w:fill="FFFFFF"/>
        </w:rPr>
        <w:t>2</w:t>
      </w:r>
      <w:bookmarkEnd w:id="4"/>
      <w:r w:rsidRPr="0038571B">
        <w:rPr>
          <w:rFonts w:ascii="Times New Roman" w:hAnsi="Times New Roman" w:cs="Times New Roman"/>
          <w:sz w:val="24"/>
          <w:szCs w:val="24"/>
        </w:rPr>
        <w:t>].</w:t>
      </w:r>
    </w:p>
    <w:p w14:paraId="3D183EDC" w14:textId="77777777" w:rsidR="00237FF8" w:rsidRPr="00EA7FED" w:rsidRDefault="00237FF8" w:rsidP="00237FF8">
      <w:pPr>
        <w:shd w:val="clear" w:color="auto" w:fill="FCFCFC"/>
        <w:spacing w:before="360" w:after="480"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Так, Еврокомиссия </w:t>
      </w:r>
      <w:r w:rsidRPr="008D615F">
        <w:rPr>
          <w:rFonts w:ascii="Times New Roman" w:hAnsi="Times New Roman" w:cs="Times New Roman"/>
          <w:sz w:val="24"/>
          <w:szCs w:val="24"/>
        </w:rPr>
        <w:t xml:space="preserve">4 марта 2022 г. </w:t>
      </w:r>
      <w:r>
        <w:rPr>
          <w:rFonts w:ascii="Times New Roman" w:hAnsi="Times New Roman" w:cs="Times New Roman"/>
          <w:sz w:val="24"/>
          <w:szCs w:val="24"/>
        </w:rPr>
        <w:t>опубликовала</w:t>
      </w:r>
      <w:r w:rsidRPr="008D615F">
        <w:rPr>
          <w:rFonts w:ascii="Times New Roman" w:hAnsi="Times New Roman" w:cs="Times New Roman"/>
          <w:sz w:val="24"/>
          <w:szCs w:val="24"/>
        </w:rPr>
        <w:t xml:space="preserve"> заявление о заморозке сотрудничества с российскими научно-исследовательскими структурами, о прекращении заключения новых контрактов или соглашений с российскими организациями в рамках программы </w:t>
      </w:r>
      <w:proofErr w:type="spellStart"/>
      <w:r w:rsidRPr="008D615F">
        <w:rPr>
          <w:rFonts w:ascii="Times New Roman" w:hAnsi="Times New Roman" w:cs="Times New Roman"/>
          <w:sz w:val="24"/>
          <w:szCs w:val="24"/>
        </w:rPr>
        <w:t>Horizon</w:t>
      </w:r>
      <w:proofErr w:type="spellEnd"/>
      <w:r w:rsidRPr="008D615F">
        <w:rPr>
          <w:rFonts w:ascii="Times New Roman" w:hAnsi="Times New Roman" w:cs="Times New Roman"/>
          <w:sz w:val="24"/>
          <w:szCs w:val="24"/>
        </w:rPr>
        <w:t xml:space="preserve"> Europe</w:t>
      </w:r>
      <w:r>
        <w:rPr>
          <w:rFonts w:ascii="Times New Roman" w:hAnsi="Times New Roman" w:cs="Times New Roman"/>
          <w:sz w:val="24"/>
          <w:szCs w:val="24"/>
        </w:rPr>
        <w:t xml:space="preserve">, </w:t>
      </w:r>
      <w:r w:rsidRPr="008D615F">
        <w:rPr>
          <w:rFonts w:ascii="Times New Roman" w:hAnsi="Times New Roman" w:cs="Times New Roman"/>
          <w:sz w:val="24"/>
          <w:szCs w:val="24"/>
        </w:rPr>
        <w:t>а также о приостановке выплат российским юридическим лицам по существующим контрактам</w:t>
      </w:r>
      <w:r>
        <w:rPr>
          <w:rFonts w:ascii="Times New Roman" w:hAnsi="Times New Roman" w:cs="Times New Roman"/>
          <w:sz w:val="24"/>
          <w:szCs w:val="24"/>
        </w:rPr>
        <w:t>.</w:t>
      </w:r>
      <w:r w:rsidRPr="008D615F">
        <w:rPr>
          <w:rFonts w:ascii="Times New Roman" w:hAnsi="Times New Roman" w:cs="Times New Roman"/>
          <w:sz w:val="24"/>
          <w:szCs w:val="24"/>
        </w:rPr>
        <w:t xml:space="preserve"> </w:t>
      </w:r>
      <w:r>
        <w:rPr>
          <w:rFonts w:ascii="Times New Roman" w:hAnsi="Times New Roman" w:cs="Times New Roman"/>
          <w:sz w:val="24"/>
          <w:szCs w:val="24"/>
        </w:rPr>
        <w:t xml:space="preserve">В тот же день </w:t>
      </w:r>
      <w:r w:rsidRPr="008D615F">
        <w:rPr>
          <w:rFonts w:ascii="Times New Roman" w:hAnsi="Times New Roman" w:cs="Times New Roman"/>
          <w:sz w:val="24"/>
          <w:szCs w:val="24"/>
        </w:rPr>
        <w:t xml:space="preserve">Министерство иностранных дел Германии рекомендовало научным институциям страны </w:t>
      </w:r>
      <w:r w:rsidR="00AE5DE8">
        <w:rPr>
          <w:rFonts w:ascii="Times New Roman" w:hAnsi="Times New Roman" w:cs="Times New Roman"/>
          <w:sz w:val="24"/>
          <w:szCs w:val="24"/>
        </w:rPr>
        <w:t>остановить</w:t>
      </w:r>
      <w:r w:rsidRPr="008D615F">
        <w:rPr>
          <w:rFonts w:ascii="Times New Roman" w:hAnsi="Times New Roman" w:cs="Times New Roman"/>
          <w:sz w:val="24"/>
          <w:szCs w:val="24"/>
        </w:rPr>
        <w:t xml:space="preserve"> академические программы и научные проекты с Россией</w:t>
      </w:r>
      <w:r>
        <w:rPr>
          <w:rFonts w:ascii="Times New Roman" w:hAnsi="Times New Roman" w:cs="Times New Roman"/>
          <w:sz w:val="24"/>
          <w:szCs w:val="24"/>
        </w:rPr>
        <w:t xml:space="preserve"> </w:t>
      </w:r>
      <w:r w:rsidRPr="00545A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w:t>
      </w:r>
      <w:r w:rsidRPr="00545A22">
        <w:rPr>
          <w:rFonts w:ascii="Times New Roman" w:hAnsi="Times New Roman" w:cs="Times New Roman"/>
          <w:sz w:val="24"/>
          <w:szCs w:val="24"/>
        </w:rPr>
        <w:t>]</w:t>
      </w:r>
      <w:r w:rsidRPr="008D615F">
        <w:rPr>
          <w:rFonts w:ascii="Times New Roman" w:hAnsi="Times New Roman" w:cs="Times New Roman"/>
          <w:sz w:val="24"/>
          <w:szCs w:val="24"/>
        </w:rPr>
        <w:t xml:space="preserve">. </w:t>
      </w:r>
      <w:r w:rsidRPr="00EA7FED">
        <w:rPr>
          <w:rFonts w:ascii="Times New Roman" w:eastAsia="Times New Roman" w:hAnsi="Times New Roman" w:cs="Times New Roman"/>
          <w:sz w:val="24"/>
          <w:szCs w:val="24"/>
          <w:lang w:eastAsia="ru-RU"/>
        </w:rPr>
        <w:t>«Альянс немецких научных организаций»</w:t>
      </w:r>
      <w:r w:rsidRPr="008D615F">
        <w:rPr>
          <w:rFonts w:ascii="Times New Roman" w:eastAsia="Times New Roman" w:hAnsi="Times New Roman" w:cs="Times New Roman"/>
          <w:sz w:val="24"/>
          <w:szCs w:val="24"/>
          <w:lang w:eastAsia="ru-RU"/>
        </w:rPr>
        <w:t xml:space="preserve">, в который </w:t>
      </w:r>
      <w:r w:rsidRPr="00EA7FED">
        <w:rPr>
          <w:rFonts w:ascii="Times New Roman" w:eastAsia="Times New Roman" w:hAnsi="Times New Roman" w:cs="Times New Roman"/>
          <w:sz w:val="24"/>
          <w:szCs w:val="24"/>
          <w:lang w:eastAsia="ru-RU"/>
        </w:rPr>
        <w:t xml:space="preserve"> входят Немецкий исследовательский фонд (DFG), </w:t>
      </w:r>
      <w:r>
        <w:rPr>
          <w:rFonts w:ascii="Times New Roman" w:eastAsia="Times New Roman" w:hAnsi="Times New Roman" w:cs="Times New Roman"/>
          <w:sz w:val="24"/>
          <w:szCs w:val="24"/>
          <w:lang w:eastAsia="ru-RU"/>
        </w:rPr>
        <w:t>профинансировавший з</w:t>
      </w:r>
      <w:r w:rsidRPr="00EA7FED">
        <w:rPr>
          <w:rFonts w:ascii="Times New Roman" w:eastAsia="Times New Roman" w:hAnsi="Times New Roman" w:cs="Times New Roman"/>
          <w:sz w:val="24"/>
          <w:szCs w:val="24"/>
          <w:lang w:eastAsia="ru-RU"/>
        </w:rPr>
        <w:t>а последние три года более 300 германо-российских исследовательских проектов на общую сумму более €110 млн</w:t>
      </w:r>
      <w:r>
        <w:rPr>
          <w:rFonts w:ascii="Times New Roman" w:eastAsia="Times New Roman" w:hAnsi="Times New Roman" w:cs="Times New Roman"/>
          <w:sz w:val="24"/>
          <w:szCs w:val="24"/>
          <w:lang w:eastAsia="ru-RU"/>
        </w:rPr>
        <w:t>,</w:t>
      </w:r>
      <w:r w:rsidRPr="00EA7FED">
        <w:rPr>
          <w:rFonts w:ascii="Times New Roman" w:eastAsia="Times New Roman" w:hAnsi="Times New Roman" w:cs="Times New Roman"/>
          <w:sz w:val="24"/>
          <w:szCs w:val="24"/>
          <w:lang w:eastAsia="ru-RU"/>
        </w:rPr>
        <w:t xml:space="preserve"> Фонд Александра фон Гумбольдта, Немецкая служба академических обменов (DAAD)</w:t>
      </w:r>
      <w:r>
        <w:rPr>
          <w:rFonts w:ascii="Times New Roman" w:eastAsia="Times New Roman" w:hAnsi="Times New Roman" w:cs="Times New Roman"/>
          <w:sz w:val="24"/>
          <w:szCs w:val="24"/>
          <w:lang w:eastAsia="ru-RU"/>
        </w:rPr>
        <w:t xml:space="preserve">, </w:t>
      </w:r>
      <w:r w:rsidRPr="008D6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информировал</w:t>
      </w:r>
      <w:r w:rsidRPr="00EA7FED">
        <w:rPr>
          <w:rFonts w:ascii="Times New Roman" w:eastAsia="Times New Roman" w:hAnsi="Times New Roman" w:cs="Times New Roman"/>
          <w:sz w:val="24"/>
          <w:szCs w:val="24"/>
          <w:lang w:eastAsia="ru-RU"/>
        </w:rPr>
        <w:t xml:space="preserve"> о приостановке </w:t>
      </w:r>
      <w:r>
        <w:rPr>
          <w:rFonts w:ascii="Times New Roman" w:eastAsia="Times New Roman" w:hAnsi="Times New Roman" w:cs="Times New Roman"/>
          <w:sz w:val="24"/>
          <w:szCs w:val="24"/>
          <w:lang w:eastAsia="ru-RU"/>
        </w:rPr>
        <w:t xml:space="preserve">всех совместных научных </w:t>
      </w:r>
      <w:r w:rsidRPr="00EA7FED">
        <w:rPr>
          <w:rFonts w:ascii="Times New Roman" w:eastAsia="Times New Roman" w:hAnsi="Times New Roman" w:cs="Times New Roman"/>
          <w:sz w:val="24"/>
          <w:szCs w:val="24"/>
          <w:lang w:eastAsia="ru-RU"/>
        </w:rPr>
        <w:t xml:space="preserve">проектов с Россией </w:t>
      </w:r>
      <w:r w:rsidRPr="0072792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w:t>
      </w:r>
      <w:r w:rsidRPr="00727920">
        <w:rPr>
          <w:rFonts w:ascii="Times New Roman" w:hAnsi="Times New Roman" w:cs="Times New Roman"/>
          <w:sz w:val="24"/>
          <w:szCs w:val="24"/>
        </w:rPr>
        <w:t>].</w:t>
      </w:r>
      <w:r w:rsidRPr="00EA7FED">
        <w:rPr>
          <w:rFonts w:ascii="Times New Roman" w:eastAsia="Times New Roman" w:hAnsi="Times New Roman" w:cs="Times New Roman"/>
          <w:sz w:val="24"/>
          <w:szCs w:val="24"/>
          <w:lang w:eastAsia="ru-RU"/>
        </w:rPr>
        <w:t xml:space="preserve"> </w:t>
      </w:r>
      <w:r w:rsidRPr="008D615F">
        <w:rPr>
          <w:rFonts w:ascii="Times New Roman" w:eastAsia="Times New Roman" w:hAnsi="Times New Roman" w:cs="Times New Roman"/>
          <w:sz w:val="24"/>
          <w:szCs w:val="24"/>
          <w:lang w:eastAsia="ru-RU"/>
        </w:rPr>
        <w:t xml:space="preserve">Аналогичные по содержанию заявления сделали </w:t>
      </w:r>
      <w:hyperlink r:id="rId6" w:tgtFrame="_blank" w:history="1">
        <w:r w:rsidRPr="008D615F">
          <w:rPr>
            <w:rFonts w:ascii="Times New Roman" w:eastAsia="Times New Roman" w:hAnsi="Times New Roman" w:cs="Times New Roman"/>
            <w:sz w:val="24"/>
            <w:szCs w:val="24"/>
            <w:lang w:eastAsia="ru-RU"/>
          </w:rPr>
          <w:t>Национальный центр научных исследований</w:t>
        </w:r>
      </w:hyperlink>
      <w:r>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sz w:val="24"/>
          <w:szCs w:val="24"/>
          <w:lang w:eastAsia="ru-RU"/>
        </w:rPr>
        <w:t>(CNRS)</w:t>
      </w:r>
      <w:r w:rsidRPr="008D615F">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sz w:val="24"/>
          <w:szCs w:val="24"/>
          <w:lang w:eastAsia="ru-RU"/>
        </w:rPr>
        <w:t>Франции</w:t>
      </w:r>
      <w:r w:rsidRPr="008D615F">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sz w:val="24"/>
          <w:szCs w:val="24"/>
          <w:lang w:eastAsia="ru-RU"/>
        </w:rPr>
        <w:t>Европейская</w:t>
      </w:r>
      <w:r>
        <w:rPr>
          <w:rFonts w:ascii="Times New Roman" w:eastAsia="Times New Roman" w:hAnsi="Times New Roman" w:cs="Times New Roman"/>
          <w:sz w:val="24"/>
          <w:szCs w:val="24"/>
          <w:lang w:eastAsia="ru-RU"/>
        </w:rPr>
        <w:t xml:space="preserve"> а</w:t>
      </w:r>
      <w:hyperlink r:id="rId7" w:tgtFrame="_blank" w:history="1">
        <w:r w:rsidRPr="008D615F">
          <w:rPr>
            <w:rFonts w:ascii="Times New Roman" w:eastAsia="Times New Roman" w:hAnsi="Times New Roman" w:cs="Times New Roman"/>
            <w:sz w:val="24"/>
            <w:szCs w:val="24"/>
            <w:lang w:eastAsia="ru-RU"/>
          </w:rPr>
          <w:t>ссоциация</w:t>
        </w:r>
      </w:hyperlink>
      <w:r>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sz w:val="24"/>
          <w:szCs w:val="24"/>
          <w:lang w:eastAsia="ru-RU"/>
        </w:rPr>
        <w:t xml:space="preserve">университетов (850 </w:t>
      </w:r>
      <w:r w:rsidRPr="008D615F">
        <w:rPr>
          <w:rFonts w:ascii="Times New Roman" w:eastAsia="Times New Roman" w:hAnsi="Times New Roman" w:cs="Times New Roman"/>
          <w:sz w:val="24"/>
          <w:szCs w:val="24"/>
          <w:lang w:eastAsia="ru-RU"/>
        </w:rPr>
        <w:t>университетов Европы),</w:t>
      </w:r>
      <w:r w:rsidRPr="00EA7FED">
        <w:rPr>
          <w:rFonts w:ascii="Times New Roman" w:eastAsia="Times New Roman" w:hAnsi="Times New Roman" w:cs="Times New Roman"/>
          <w:sz w:val="24"/>
          <w:szCs w:val="24"/>
          <w:lang w:eastAsia="ru-RU"/>
        </w:rPr>
        <w:t xml:space="preserve"> ассоциация</w:t>
      </w:r>
      <w:r>
        <w:rPr>
          <w:rFonts w:ascii="Times New Roman" w:eastAsia="Times New Roman" w:hAnsi="Times New Roman" w:cs="Times New Roman"/>
          <w:sz w:val="24"/>
          <w:szCs w:val="24"/>
          <w:lang w:eastAsia="ru-RU"/>
        </w:rPr>
        <w:t xml:space="preserve"> </w:t>
      </w:r>
      <w:hyperlink r:id="rId8" w:tgtFrame="_blank" w:history="1">
        <w:r w:rsidRPr="008D615F">
          <w:rPr>
            <w:rFonts w:ascii="Times New Roman" w:eastAsia="Times New Roman" w:hAnsi="Times New Roman" w:cs="Times New Roman"/>
            <w:sz w:val="24"/>
            <w:szCs w:val="24"/>
            <w:lang w:eastAsia="ru-RU"/>
          </w:rPr>
          <w:t>«Университеты Нидерландов»</w:t>
        </w:r>
        <w:r>
          <w:rPr>
            <w:rFonts w:ascii="Times New Roman" w:eastAsia="Times New Roman" w:hAnsi="Times New Roman" w:cs="Times New Roman"/>
            <w:sz w:val="24"/>
            <w:szCs w:val="24"/>
            <w:lang w:eastAsia="ru-RU"/>
          </w:rPr>
          <w:t xml:space="preserve"> </w:t>
        </w:r>
      </w:hyperlink>
      <w:r w:rsidRPr="00EA7FED">
        <w:rPr>
          <w:rFonts w:ascii="Times New Roman" w:eastAsia="Times New Roman" w:hAnsi="Times New Roman" w:cs="Times New Roman"/>
          <w:sz w:val="24"/>
          <w:szCs w:val="24"/>
          <w:lang w:eastAsia="ru-RU"/>
        </w:rPr>
        <w:t>(14 вузов)</w:t>
      </w:r>
      <w:r w:rsidRPr="008D615F">
        <w:rPr>
          <w:rFonts w:ascii="Times New Roman" w:eastAsia="Times New Roman" w:hAnsi="Times New Roman" w:cs="Times New Roman"/>
          <w:sz w:val="24"/>
          <w:szCs w:val="24"/>
          <w:lang w:eastAsia="ru-RU"/>
        </w:rPr>
        <w:t xml:space="preserve">, </w:t>
      </w:r>
      <w:hyperlink r:id="rId9" w:tgtFrame="_blank" w:history="1">
        <w:r w:rsidRPr="008D615F">
          <w:rPr>
            <w:rFonts w:ascii="Times New Roman" w:eastAsia="Times New Roman" w:hAnsi="Times New Roman" w:cs="Times New Roman"/>
            <w:sz w:val="24"/>
            <w:szCs w:val="24"/>
            <w:lang w:eastAsia="ru-RU"/>
          </w:rPr>
          <w:t>Австралийский университет</w:t>
        </w:r>
      </w:hyperlink>
      <w:r w:rsidRPr="008D615F">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sz w:val="24"/>
          <w:szCs w:val="24"/>
          <w:lang w:eastAsia="ru-RU"/>
        </w:rPr>
        <w:t>Массачусетский технологический институт</w:t>
      </w:r>
      <w:r w:rsidRPr="008D615F">
        <w:rPr>
          <w:rFonts w:ascii="Times New Roman" w:eastAsia="Times New Roman" w:hAnsi="Times New Roman" w:cs="Times New Roman"/>
          <w:sz w:val="24"/>
          <w:szCs w:val="24"/>
          <w:lang w:eastAsia="ru-RU"/>
        </w:rPr>
        <w:t xml:space="preserve">. Также </w:t>
      </w:r>
      <w:r w:rsidRPr="00EA7FED">
        <w:rPr>
          <w:rFonts w:ascii="Times New Roman" w:eastAsia="Times New Roman" w:hAnsi="Times New Roman" w:cs="Times New Roman"/>
          <w:sz w:val="24"/>
          <w:szCs w:val="24"/>
          <w:lang w:eastAsia="ru-RU"/>
        </w:rPr>
        <w:t xml:space="preserve"> от совместных научно-образовательных программ также</w:t>
      </w:r>
      <w:r>
        <w:rPr>
          <w:rFonts w:ascii="Times New Roman" w:eastAsia="Times New Roman" w:hAnsi="Times New Roman" w:cs="Times New Roman"/>
          <w:sz w:val="24"/>
          <w:szCs w:val="24"/>
          <w:lang w:eastAsia="ru-RU"/>
        </w:rPr>
        <w:t xml:space="preserve"> </w:t>
      </w:r>
      <w:hyperlink r:id="rId10" w:tgtFrame="_blank" w:history="1">
        <w:r w:rsidRPr="008D615F">
          <w:rPr>
            <w:rFonts w:ascii="Times New Roman" w:eastAsia="Times New Roman" w:hAnsi="Times New Roman" w:cs="Times New Roman"/>
            <w:sz w:val="24"/>
            <w:szCs w:val="24"/>
            <w:lang w:eastAsia="ru-RU"/>
          </w:rPr>
          <w:t>отказались</w:t>
        </w:r>
      </w:hyperlink>
      <w:r w:rsidRPr="00EA7FED">
        <w:rPr>
          <w:rFonts w:ascii="Times New Roman" w:eastAsia="Times New Roman" w:hAnsi="Times New Roman" w:cs="Times New Roman"/>
          <w:sz w:val="24"/>
          <w:szCs w:val="24"/>
          <w:lang w:eastAsia="ru-RU"/>
        </w:rPr>
        <w:t> Финляндия, Германия, Польша, Дания и Норвегия</w:t>
      </w:r>
      <w:r>
        <w:rPr>
          <w:rFonts w:ascii="Times New Roman" w:eastAsia="Times New Roman" w:hAnsi="Times New Roman" w:cs="Times New Roman"/>
          <w:sz w:val="24"/>
          <w:szCs w:val="24"/>
          <w:lang w:eastAsia="ru-RU"/>
        </w:rPr>
        <w:t xml:space="preserve"> </w:t>
      </w:r>
      <w:r w:rsidRPr="00545A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w:t>
      </w:r>
      <w:r w:rsidRPr="00545A22">
        <w:rPr>
          <w:rFonts w:ascii="Times New Roman" w:hAnsi="Times New Roman" w:cs="Times New Roman"/>
          <w:sz w:val="24"/>
          <w:szCs w:val="24"/>
        </w:rPr>
        <w:t>]</w:t>
      </w:r>
      <w:r w:rsidRPr="008D615F">
        <w:rPr>
          <w:rFonts w:ascii="Times New Roman" w:hAnsi="Times New Roman" w:cs="Times New Roman"/>
          <w:sz w:val="24"/>
          <w:szCs w:val="24"/>
        </w:rPr>
        <w:t xml:space="preserve">. </w:t>
      </w:r>
      <w:r w:rsidRPr="00EA7FED">
        <w:rPr>
          <w:rFonts w:ascii="Times New Roman" w:eastAsia="Times New Roman" w:hAnsi="Times New Roman" w:cs="Times New Roman"/>
          <w:sz w:val="24"/>
          <w:szCs w:val="24"/>
          <w:lang w:eastAsia="ru-RU"/>
        </w:rPr>
        <w:t xml:space="preserve"> </w:t>
      </w:r>
    </w:p>
    <w:p w14:paraId="66304FD1" w14:textId="77777777" w:rsidR="00237FF8" w:rsidRPr="0038571B" w:rsidRDefault="00237FF8" w:rsidP="00237FF8">
      <w:pPr>
        <w:pStyle w:val="1"/>
        <w:shd w:val="clear" w:color="auto" w:fill="FFFFFF"/>
        <w:spacing w:before="0" w:beforeAutospacing="0" w:after="0" w:afterAutospacing="0" w:line="360" w:lineRule="auto"/>
        <w:ind w:firstLine="708"/>
        <w:jc w:val="both"/>
        <w:rPr>
          <w:b w:val="0"/>
          <w:sz w:val="24"/>
          <w:szCs w:val="24"/>
          <w:shd w:val="clear" w:color="auto" w:fill="FFFFFF"/>
        </w:rPr>
      </w:pPr>
      <w:r w:rsidRPr="003C3BD6">
        <w:rPr>
          <w:b w:val="0"/>
          <w:color w:val="000000"/>
          <w:sz w:val="24"/>
          <w:szCs w:val="24"/>
          <w:shd w:val="clear" w:color="auto" w:fill="FFFFFF"/>
        </w:rPr>
        <w:t>В середине 2022 г. к инициативам европейских стран в прекращении научных связей с российскими государственными исследовательскими и научными организациями присоединились и Соединенные Штаты. В пресс-релизе Белого дома 11 июня 2022 г было анонсировано, что США до конца года свернут все институциональные, административные, финансовые и кадровые отношения и исследовательское сотрудничество в области науки и техники с российскими правительственными исследовательскими институтами</w:t>
      </w:r>
      <w:bookmarkStart w:id="5" w:name="_Hlk118891001"/>
      <w:r w:rsidR="0038571B" w:rsidRPr="0038571B">
        <w:rPr>
          <w:b w:val="0"/>
          <w:color w:val="000000"/>
          <w:sz w:val="24"/>
          <w:szCs w:val="24"/>
          <w:shd w:val="clear" w:color="auto" w:fill="FFFFFF"/>
        </w:rPr>
        <w:t xml:space="preserve"> </w:t>
      </w:r>
      <w:r w:rsidRPr="00727920">
        <w:rPr>
          <w:b w:val="0"/>
          <w:sz w:val="24"/>
          <w:szCs w:val="24"/>
          <w:shd w:val="clear" w:color="auto" w:fill="FFFFFF"/>
        </w:rPr>
        <w:t>[6</w:t>
      </w:r>
      <w:r w:rsidRPr="00727920">
        <w:rPr>
          <w:b w:val="0"/>
          <w:sz w:val="24"/>
          <w:szCs w:val="24"/>
        </w:rPr>
        <w:t>].</w:t>
      </w:r>
      <w:r w:rsidRPr="00727920">
        <w:rPr>
          <w:sz w:val="24"/>
          <w:szCs w:val="24"/>
        </w:rPr>
        <w:t xml:space="preserve"> </w:t>
      </w:r>
      <w:bookmarkEnd w:id="5"/>
      <w:r w:rsidRPr="004124D1">
        <w:rPr>
          <w:b w:val="0"/>
          <w:color w:val="000000"/>
          <w:sz w:val="24"/>
          <w:szCs w:val="24"/>
          <w:shd w:val="clear" w:color="auto" w:fill="FFFFFF"/>
        </w:rPr>
        <w:t xml:space="preserve">Во время встречи министров науки G7, состоявшейся 12-14 июня 2022 года, была подтверждена позиция Западного альянса по </w:t>
      </w:r>
      <w:r w:rsidRPr="004124D1">
        <w:rPr>
          <w:b w:val="0"/>
          <w:color w:val="000000"/>
          <w:sz w:val="24"/>
          <w:szCs w:val="24"/>
          <w:shd w:val="clear" w:color="auto" w:fill="FFFFFF"/>
        </w:rPr>
        <w:lastRenderedPageBreak/>
        <w:t xml:space="preserve">“ограничению, при необходимости, финансируемых правительством исследовательских проектов и программ с участием </w:t>
      </w:r>
      <w:r w:rsidRPr="0038571B">
        <w:rPr>
          <w:b w:val="0"/>
          <w:sz w:val="24"/>
          <w:szCs w:val="24"/>
          <w:shd w:val="clear" w:color="auto" w:fill="FFFFFF"/>
        </w:rPr>
        <w:t>российского правительства” [7</w:t>
      </w:r>
      <w:r w:rsidRPr="0038571B">
        <w:rPr>
          <w:b w:val="0"/>
          <w:sz w:val="24"/>
          <w:szCs w:val="24"/>
        </w:rPr>
        <w:t>].</w:t>
      </w:r>
    </w:p>
    <w:p w14:paraId="6672F338" w14:textId="77777777" w:rsidR="00237FF8" w:rsidRDefault="00237FF8" w:rsidP="00AE5DE8">
      <w:pPr>
        <w:spacing w:line="360" w:lineRule="auto"/>
        <w:ind w:firstLine="708"/>
        <w:jc w:val="both"/>
        <w:rPr>
          <w:rFonts w:ascii="Times New Roman" w:hAnsi="Times New Roman" w:cs="Times New Roman"/>
          <w:color w:val="000000"/>
          <w:sz w:val="24"/>
          <w:szCs w:val="24"/>
          <w:shd w:val="clear" w:color="auto" w:fill="FFFFFF"/>
        </w:rPr>
      </w:pPr>
      <w:r w:rsidRPr="003C3BD6">
        <w:rPr>
          <w:rFonts w:ascii="Times New Roman" w:hAnsi="Times New Roman" w:cs="Times New Roman"/>
          <w:color w:val="000000"/>
          <w:sz w:val="24"/>
          <w:szCs w:val="24"/>
          <w:shd w:val="clear" w:color="auto" w:fill="FFFFFF"/>
        </w:rPr>
        <w:t>По сути, научная дипломатия ЕС отказалась от</w:t>
      </w:r>
      <w:r w:rsidR="001B116B">
        <w:rPr>
          <w:rFonts w:ascii="Times New Roman" w:hAnsi="Times New Roman" w:cs="Times New Roman"/>
          <w:color w:val="000000"/>
          <w:sz w:val="24"/>
          <w:szCs w:val="24"/>
          <w:shd w:val="clear" w:color="auto" w:fill="FFFFFF"/>
        </w:rPr>
        <w:t xml:space="preserve"> </w:t>
      </w:r>
      <w:r w:rsidRPr="003C3BD6">
        <w:rPr>
          <w:rFonts w:ascii="Times New Roman" w:hAnsi="Times New Roman" w:cs="Times New Roman"/>
          <w:color w:val="000000"/>
          <w:sz w:val="24"/>
          <w:szCs w:val="24"/>
          <w:shd w:val="clear" w:color="auto" w:fill="FFFFFF"/>
        </w:rPr>
        <w:t xml:space="preserve">ранее провозглашенных ценностей “рациональности”, “прозрачности” и “универсальности”, превратив научное сотрудничество в некую “дипломатическую деятельность”, уравновешивающую риски, ценности, принципы и региональные проблемы, как указано в недавно опубликованной декларации </w:t>
      </w:r>
      <w:r w:rsidRPr="003C3BD6">
        <w:rPr>
          <w:rFonts w:ascii="Times New Roman" w:hAnsi="Times New Roman" w:cs="Times New Roman"/>
          <w:sz w:val="24"/>
          <w:szCs w:val="24"/>
        </w:rPr>
        <w:t>DAAD</w:t>
      </w:r>
      <w:r w:rsidRPr="003C3BD6">
        <w:rPr>
          <w:rFonts w:ascii="Times New Roman" w:hAnsi="Times New Roman" w:cs="Times New Roman"/>
          <w:color w:val="000000"/>
          <w:sz w:val="24"/>
          <w:szCs w:val="24"/>
          <w:shd w:val="clear" w:color="auto" w:fill="FFFFFF"/>
        </w:rPr>
        <w:t>, что все глубже погружает научное сотрудничество в сферу безопасности и межгосударственных отношений</w:t>
      </w:r>
      <w:r w:rsidRPr="009F0399">
        <w:rPr>
          <w:rFonts w:ascii="Times New Roman" w:hAnsi="Times New Roman" w:cs="Times New Roman"/>
          <w:color w:val="000000"/>
          <w:sz w:val="24"/>
          <w:szCs w:val="24"/>
          <w:shd w:val="clear" w:color="auto" w:fill="FFFFFF"/>
        </w:rPr>
        <w:t xml:space="preserve"> </w:t>
      </w:r>
      <w:r w:rsidRPr="004124D1">
        <w:rPr>
          <w:rFonts w:ascii="Times New Roman" w:hAnsi="Times New Roman" w:cs="Times New Roman"/>
          <w:sz w:val="24"/>
          <w:szCs w:val="24"/>
          <w:shd w:val="clear" w:color="auto" w:fill="FFFFFF"/>
        </w:rPr>
        <w:t>[</w:t>
      </w:r>
      <w:r w:rsidR="00AE5DE8">
        <w:rPr>
          <w:rFonts w:ascii="Times New Roman" w:hAnsi="Times New Roman" w:cs="Times New Roman"/>
          <w:sz w:val="24"/>
          <w:szCs w:val="24"/>
          <w:shd w:val="clear" w:color="auto" w:fill="FFFFFF"/>
        </w:rPr>
        <w:t>8</w:t>
      </w:r>
      <w:r w:rsidRPr="004124D1">
        <w:rPr>
          <w:rFonts w:ascii="Times New Roman" w:hAnsi="Times New Roman" w:cs="Times New Roman"/>
          <w:sz w:val="24"/>
          <w:szCs w:val="24"/>
        </w:rPr>
        <w:t>].</w:t>
      </w:r>
    </w:p>
    <w:p w14:paraId="62E99391" w14:textId="77777777" w:rsidR="00237FF8" w:rsidRPr="008D615F" w:rsidRDefault="00237FF8" w:rsidP="00237FF8">
      <w:pPr>
        <w:shd w:val="clear" w:color="auto" w:fill="FCFCFC"/>
        <w:spacing w:before="360" w:after="480" w:line="360" w:lineRule="auto"/>
        <w:ind w:firstLine="708"/>
        <w:jc w:val="both"/>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Санкции распространились и на отраслевую науку. </w:t>
      </w:r>
      <w:r w:rsidRPr="00EA7FED">
        <w:rPr>
          <w:rFonts w:ascii="Times New Roman" w:eastAsia="Times New Roman" w:hAnsi="Times New Roman" w:cs="Times New Roman"/>
          <w:color w:val="2D2D2D"/>
          <w:sz w:val="24"/>
          <w:szCs w:val="24"/>
          <w:lang w:eastAsia="ru-RU"/>
        </w:rPr>
        <w:t xml:space="preserve">Фармацевтическая американская компания </w:t>
      </w:r>
      <w:proofErr w:type="spellStart"/>
      <w:r w:rsidRPr="00EA7FED">
        <w:rPr>
          <w:rFonts w:ascii="Times New Roman" w:eastAsia="Times New Roman" w:hAnsi="Times New Roman" w:cs="Times New Roman"/>
          <w:color w:val="2D2D2D"/>
          <w:sz w:val="24"/>
          <w:szCs w:val="24"/>
          <w:lang w:eastAsia="ru-RU"/>
        </w:rPr>
        <w:t>Amgen</w:t>
      </w:r>
      <w:proofErr w:type="spellEnd"/>
      <w:r w:rsidRPr="00EA7FED">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 xml:space="preserve">первой </w:t>
      </w:r>
      <w:r w:rsidRPr="00EA7FED">
        <w:rPr>
          <w:rFonts w:ascii="Times New Roman" w:eastAsia="Times New Roman" w:hAnsi="Times New Roman" w:cs="Times New Roman"/>
          <w:color w:val="2D2D2D"/>
          <w:sz w:val="24"/>
          <w:szCs w:val="24"/>
          <w:lang w:eastAsia="ru-RU"/>
        </w:rPr>
        <w:t xml:space="preserve">приостановила набор российских специалистов на свою программу стажировок для молекулярных биологов, химиков, медиков и </w:t>
      </w:r>
      <w:proofErr w:type="spellStart"/>
      <w:r w:rsidRPr="00EA7FED">
        <w:rPr>
          <w:rFonts w:ascii="Times New Roman" w:eastAsia="Times New Roman" w:hAnsi="Times New Roman" w:cs="Times New Roman"/>
          <w:color w:val="2D2D2D"/>
          <w:sz w:val="24"/>
          <w:szCs w:val="24"/>
          <w:lang w:eastAsia="ru-RU"/>
        </w:rPr>
        <w:t>биоинформатиков</w:t>
      </w:r>
      <w:proofErr w:type="spellEnd"/>
      <w:r w:rsidRPr="00EA7FED">
        <w:rPr>
          <w:rFonts w:ascii="Times New Roman" w:eastAsia="Times New Roman" w:hAnsi="Times New Roman" w:cs="Times New Roman"/>
          <w:color w:val="2D2D2D"/>
          <w:sz w:val="24"/>
          <w:szCs w:val="24"/>
          <w:lang w:eastAsia="ru-RU"/>
        </w:rPr>
        <w:t xml:space="preserve"> </w:t>
      </w:r>
      <w:r w:rsidRPr="00412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5</w:t>
      </w:r>
      <w:r w:rsidRPr="004124D1">
        <w:rPr>
          <w:rFonts w:ascii="Times New Roman" w:hAnsi="Times New Roman" w:cs="Times New Roman"/>
          <w:sz w:val="24"/>
          <w:szCs w:val="24"/>
        </w:rPr>
        <w:t>].</w:t>
      </w:r>
      <w:r w:rsidRPr="008D615F">
        <w:rPr>
          <w:rFonts w:ascii="Times New Roman" w:hAnsi="Times New Roman" w:cs="Times New Roman"/>
          <w:sz w:val="24"/>
          <w:szCs w:val="24"/>
        </w:rPr>
        <w:t xml:space="preserve"> </w:t>
      </w:r>
      <w:r>
        <w:rPr>
          <w:rFonts w:ascii="Times New Roman" w:hAnsi="Times New Roman" w:cs="Times New Roman"/>
          <w:sz w:val="24"/>
          <w:szCs w:val="24"/>
        </w:rPr>
        <w:t>В след за ней</w:t>
      </w:r>
      <w:r w:rsidRPr="008D615F">
        <w:rPr>
          <w:rFonts w:ascii="Times New Roman" w:hAnsi="Times New Roman" w:cs="Times New Roman"/>
          <w:sz w:val="24"/>
          <w:szCs w:val="24"/>
        </w:rPr>
        <w:t xml:space="preserve"> от проведения новых международных клинических испытаний препаратов в России отказ</w:t>
      </w:r>
      <w:r>
        <w:rPr>
          <w:rFonts w:ascii="Times New Roman" w:hAnsi="Times New Roman" w:cs="Times New Roman"/>
          <w:sz w:val="24"/>
          <w:szCs w:val="24"/>
        </w:rPr>
        <w:t>ались</w:t>
      </w:r>
      <w:r w:rsidRPr="008D615F">
        <w:rPr>
          <w:rFonts w:ascii="Times New Roman" w:hAnsi="Times New Roman" w:cs="Times New Roman"/>
          <w:sz w:val="24"/>
          <w:szCs w:val="24"/>
        </w:rPr>
        <w:t xml:space="preserve"> крупны</w:t>
      </w:r>
      <w:r>
        <w:rPr>
          <w:rFonts w:ascii="Times New Roman" w:hAnsi="Times New Roman" w:cs="Times New Roman"/>
          <w:sz w:val="24"/>
          <w:szCs w:val="24"/>
        </w:rPr>
        <w:t>е</w:t>
      </w:r>
      <w:r w:rsidRPr="008D615F">
        <w:rPr>
          <w:rFonts w:ascii="Times New Roman" w:hAnsi="Times New Roman" w:cs="Times New Roman"/>
          <w:sz w:val="24"/>
          <w:szCs w:val="24"/>
        </w:rPr>
        <w:t xml:space="preserve"> фармпроизводител</w:t>
      </w:r>
      <w:r>
        <w:rPr>
          <w:rFonts w:ascii="Times New Roman" w:hAnsi="Times New Roman" w:cs="Times New Roman"/>
          <w:sz w:val="24"/>
          <w:szCs w:val="24"/>
        </w:rPr>
        <w:t>и</w:t>
      </w:r>
      <w:r w:rsidRPr="008D615F">
        <w:rPr>
          <w:rFonts w:ascii="Times New Roman" w:hAnsi="Times New Roman" w:cs="Times New Roman"/>
          <w:sz w:val="24"/>
          <w:szCs w:val="24"/>
        </w:rPr>
        <w:t xml:space="preserve">, включая </w:t>
      </w:r>
      <w:proofErr w:type="spellStart"/>
      <w:r w:rsidRPr="008D615F">
        <w:rPr>
          <w:rFonts w:ascii="Times New Roman" w:hAnsi="Times New Roman" w:cs="Times New Roman"/>
          <w:sz w:val="24"/>
          <w:szCs w:val="24"/>
        </w:rPr>
        <w:t>Takeda</w:t>
      </w:r>
      <w:proofErr w:type="spellEnd"/>
      <w:r w:rsidRPr="008D615F">
        <w:rPr>
          <w:rFonts w:ascii="Times New Roman" w:hAnsi="Times New Roman" w:cs="Times New Roman"/>
          <w:sz w:val="24"/>
          <w:szCs w:val="24"/>
        </w:rPr>
        <w:t>, AstraZeneca, Pfizer, Sanofi</w:t>
      </w:r>
      <w:r>
        <w:rPr>
          <w:rFonts w:ascii="Times New Roman" w:hAnsi="Times New Roman" w:cs="Times New Roman"/>
          <w:sz w:val="24"/>
          <w:szCs w:val="24"/>
        </w:rPr>
        <w:t>, что приведет к потери</w:t>
      </w:r>
      <w:r w:rsidRPr="008D615F">
        <w:rPr>
          <w:rFonts w:ascii="Times New Roman" w:hAnsi="Times New Roman" w:cs="Times New Roman"/>
          <w:sz w:val="24"/>
          <w:szCs w:val="24"/>
        </w:rPr>
        <w:t xml:space="preserve"> почти половины потенциальных контрактов российски</w:t>
      </w:r>
      <w:r>
        <w:rPr>
          <w:rFonts w:ascii="Times New Roman" w:hAnsi="Times New Roman" w:cs="Times New Roman"/>
          <w:sz w:val="24"/>
          <w:szCs w:val="24"/>
        </w:rPr>
        <w:t>х</w:t>
      </w:r>
      <w:r w:rsidRPr="008D615F">
        <w:rPr>
          <w:rFonts w:ascii="Times New Roman" w:hAnsi="Times New Roman" w:cs="Times New Roman"/>
          <w:sz w:val="24"/>
          <w:szCs w:val="24"/>
        </w:rPr>
        <w:t xml:space="preserve"> специализированны</w:t>
      </w:r>
      <w:r>
        <w:rPr>
          <w:rFonts w:ascii="Times New Roman" w:hAnsi="Times New Roman" w:cs="Times New Roman"/>
          <w:sz w:val="24"/>
          <w:szCs w:val="24"/>
        </w:rPr>
        <w:t>х</w:t>
      </w:r>
      <w:r w:rsidRPr="008D615F">
        <w:rPr>
          <w:rFonts w:ascii="Times New Roman" w:hAnsi="Times New Roman" w:cs="Times New Roman"/>
          <w:sz w:val="24"/>
          <w:szCs w:val="24"/>
        </w:rPr>
        <w:t xml:space="preserve"> центр</w:t>
      </w:r>
      <w:r>
        <w:rPr>
          <w:rFonts w:ascii="Times New Roman" w:hAnsi="Times New Roman" w:cs="Times New Roman"/>
          <w:sz w:val="24"/>
          <w:szCs w:val="24"/>
        </w:rPr>
        <w:t>ов</w:t>
      </w:r>
      <w:r w:rsidRPr="008D615F">
        <w:rPr>
          <w:rFonts w:ascii="Times New Roman" w:hAnsi="Times New Roman" w:cs="Times New Roman"/>
          <w:sz w:val="24"/>
          <w:szCs w:val="24"/>
        </w:rPr>
        <w:t xml:space="preserve"> в 2022 году</w:t>
      </w:r>
      <w:r>
        <w:rPr>
          <w:rFonts w:ascii="Times New Roman" w:hAnsi="Times New Roman" w:cs="Times New Roman"/>
          <w:sz w:val="24"/>
          <w:szCs w:val="24"/>
        </w:rPr>
        <w:t xml:space="preserve"> </w:t>
      </w:r>
      <w:bookmarkStart w:id="6" w:name="_Hlk118892148"/>
      <w:r w:rsidRPr="004124D1">
        <w:rPr>
          <w:rFonts w:ascii="Times New Roman" w:hAnsi="Times New Roman" w:cs="Times New Roman"/>
          <w:sz w:val="24"/>
          <w:szCs w:val="24"/>
          <w:shd w:val="clear" w:color="auto" w:fill="FFFFFF"/>
        </w:rPr>
        <w:t>[</w:t>
      </w:r>
      <w:r w:rsidR="00AE5DE8">
        <w:rPr>
          <w:rFonts w:ascii="Times New Roman" w:hAnsi="Times New Roman" w:cs="Times New Roman"/>
          <w:sz w:val="24"/>
          <w:szCs w:val="24"/>
          <w:shd w:val="clear" w:color="auto" w:fill="FFFFFF"/>
        </w:rPr>
        <w:t>9</w:t>
      </w:r>
      <w:r w:rsidRPr="004124D1">
        <w:rPr>
          <w:rFonts w:ascii="Times New Roman" w:hAnsi="Times New Roman" w:cs="Times New Roman"/>
          <w:sz w:val="24"/>
          <w:szCs w:val="24"/>
        </w:rPr>
        <w:t>].</w:t>
      </w:r>
      <w:r w:rsidRPr="00727920">
        <w:rPr>
          <w:rFonts w:ascii="Times New Roman" w:hAnsi="Times New Roman" w:cs="Times New Roman"/>
          <w:sz w:val="24"/>
          <w:szCs w:val="24"/>
        </w:rPr>
        <w:t xml:space="preserve"> </w:t>
      </w:r>
      <w:r w:rsidRPr="00727920">
        <w:rPr>
          <w:rFonts w:ascii="Times New Roman" w:eastAsia="Times New Roman" w:hAnsi="Times New Roman" w:cs="Times New Roman"/>
          <w:sz w:val="24"/>
          <w:szCs w:val="24"/>
          <w:lang w:eastAsia="ru-RU"/>
        </w:rPr>
        <w:t xml:space="preserve"> </w:t>
      </w:r>
      <w:r w:rsidRPr="008D615F">
        <w:rPr>
          <w:rFonts w:ascii="Times New Roman" w:hAnsi="Times New Roman" w:cs="Times New Roman"/>
          <w:sz w:val="24"/>
          <w:szCs w:val="24"/>
        </w:rPr>
        <w:t xml:space="preserve"> </w:t>
      </w:r>
    </w:p>
    <w:bookmarkEnd w:id="6"/>
    <w:p w14:paraId="35CF14EB" w14:textId="77777777" w:rsidR="00237FF8" w:rsidRDefault="00237FF8" w:rsidP="00237FF8">
      <w:pPr>
        <w:spacing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F6719B">
        <w:rPr>
          <w:rFonts w:ascii="Times New Roman" w:hAnsi="Times New Roman" w:cs="Times New Roman"/>
          <w:sz w:val="24"/>
          <w:szCs w:val="24"/>
        </w:rPr>
        <w:t xml:space="preserve">астущий во всем мире </w:t>
      </w:r>
      <w:r>
        <w:rPr>
          <w:rFonts w:ascii="Times New Roman" w:hAnsi="Times New Roman" w:cs="Times New Roman"/>
          <w:sz w:val="24"/>
          <w:szCs w:val="24"/>
        </w:rPr>
        <w:t>технологический меркантилизм</w:t>
      </w:r>
      <w:r w:rsidRPr="00F6719B">
        <w:rPr>
          <w:rFonts w:ascii="Times New Roman" w:hAnsi="Times New Roman" w:cs="Times New Roman"/>
          <w:sz w:val="24"/>
          <w:szCs w:val="24"/>
        </w:rPr>
        <w:t xml:space="preserve"> вынуждает западные научные организации становиться более осмотрительными в открытии своих </w:t>
      </w:r>
      <w:r>
        <w:rPr>
          <w:rFonts w:ascii="Times New Roman" w:hAnsi="Times New Roman" w:cs="Times New Roman"/>
          <w:sz w:val="24"/>
          <w:szCs w:val="24"/>
        </w:rPr>
        <w:t>публикационных</w:t>
      </w:r>
      <w:r w:rsidRPr="00F6719B">
        <w:rPr>
          <w:rFonts w:ascii="Times New Roman" w:hAnsi="Times New Roman" w:cs="Times New Roman"/>
          <w:sz w:val="24"/>
          <w:szCs w:val="24"/>
        </w:rPr>
        <w:t xml:space="preserve"> </w:t>
      </w:r>
      <w:r>
        <w:rPr>
          <w:rFonts w:ascii="Times New Roman" w:hAnsi="Times New Roman" w:cs="Times New Roman"/>
          <w:sz w:val="24"/>
          <w:szCs w:val="24"/>
        </w:rPr>
        <w:t>коллекций</w:t>
      </w:r>
      <w:r w:rsidRPr="00F6719B">
        <w:rPr>
          <w:rFonts w:ascii="Times New Roman" w:hAnsi="Times New Roman" w:cs="Times New Roman"/>
          <w:sz w:val="24"/>
          <w:szCs w:val="24"/>
        </w:rPr>
        <w:t xml:space="preserve"> </w:t>
      </w:r>
      <w:r>
        <w:rPr>
          <w:rFonts w:ascii="Times New Roman" w:hAnsi="Times New Roman" w:cs="Times New Roman"/>
          <w:sz w:val="24"/>
          <w:szCs w:val="24"/>
        </w:rPr>
        <w:t xml:space="preserve">и фактографических баз данных </w:t>
      </w:r>
      <w:r w:rsidRPr="00F6719B">
        <w:rPr>
          <w:rFonts w:ascii="Times New Roman" w:hAnsi="Times New Roman" w:cs="Times New Roman"/>
          <w:sz w:val="24"/>
          <w:szCs w:val="24"/>
        </w:rPr>
        <w:t>иностранным партнерам</w:t>
      </w:r>
      <w:r>
        <w:rPr>
          <w:rFonts w:ascii="Times New Roman" w:hAnsi="Times New Roman" w:cs="Times New Roman"/>
          <w:sz w:val="24"/>
          <w:szCs w:val="24"/>
        </w:rPr>
        <w:t xml:space="preserve">. </w:t>
      </w:r>
      <w:r w:rsidRPr="009138BD">
        <w:rPr>
          <w:rFonts w:ascii="Times New Roman" w:eastAsia="Times New Roman" w:hAnsi="Times New Roman" w:cs="Times New Roman"/>
          <w:sz w:val="24"/>
          <w:szCs w:val="24"/>
          <w:lang w:eastAsia="ru-RU"/>
        </w:rPr>
        <w:t xml:space="preserve">В </w:t>
      </w:r>
      <w:r w:rsidRPr="009138BD">
        <w:rPr>
          <w:rFonts w:ascii="Times New Roman" w:hAnsi="Times New Roman" w:cs="Times New Roman"/>
        </w:rPr>
        <w:t xml:space="preserve">середине </w:t>
      </w:r>
      <w:r w:rsidRPr="009138BD">
        <w:rPr>
          <w:rFonts w:ascii="Times New Roman" w:eastAsia="Times New Roman" w:hAnsi="Times New Roman" w:cs="Times New Roman"/>
          <w:sz w:val="24"/>
          <w:szCs w:val="24"/>
          <w:lang w:eastAsia="ru-RU"/>
        </w:rPr>
        <w:t>марте 2022 г. к</w:t>
      </w:r>
      <w:r w:rsidRPr="00436D5F">
        <w:rPr>
          <w:rFonts w:ascii="Times New Roman" w:eastAsia="Times New Roman" w:hAnsi="Times New Roman" w:cs="Times New Roman"/>
          <w:sz w:val="24"/>
          <w:szCs w:val="24"/>
          <w:lang w:eastAsia="ru-RU"/>
        </w:rPr>
        <w:t xml:space="preserve">омпания </w:t>
      </w:r>
      <w:proofErr w:type="spellStart"/>
      <w:r w:rsidRPr="00436D5F">
        <w:rPr>
          <w:rFonts w:ascii="Times New Roman" w:eastAsia="Times New Roman" w:hAnsi="Times New Roman" w:cs="Times New Roman"/>
          <w:sz w:val="24"/>
          <w:szCs w:val="24"/>
          <w:lang w:eastAsia="ru-RU"/>
        </w:rPr>
        <w:t>Clarivate</w:t>
      </w:r>
      <w:proofErr w:type="spellEnd"/>
      <w:r w:rsidRPr="00436D5F">
        <w:rPr>
          <w:rFonts w:ascii="Times New Roman" w:eastAsia="Times New Roman" w:hAnsi="Times New Roman" w:cs="Times New Roman"/>
          <w:sz w:val="24"/>
          <w:szCs w:val="24"/>
          <w:lang w:eastAsia="ru-RU"/>
        </w:rPr>
        <w:t xml:space="preserve">, </w:t>
      </w:r>
      <w:r w:rsidRPr="009138BD">
        <w:rPr>
          <w:rFonts w:ascii="Times New Roman" w:eastAsia="Times New Roman" w:hAnsi="Times New Roman" w:cs="Times New Roman"/>
          <w:sz w:val="24"/>
          <w:szCs w:val="24"/>
          <w:lang w:eastAsia="ru-RU"/>
        </w:rPr>
        <w:t>владеющая и администрирующая</w:t>
      </w:r>
      <w:r w:rsidRPr="00436D5F">
        <w:rPr>
          <w:rFonts w:ascii="Arial" w:eastAsia="Times New Roman" w:hAnsi="Arial" w:cs="Arial"/>
          <w:sz w:val="24"/>
          <w:szCs w:val="24"/>
          <w:lang w:eastAsia="ru-RU"/>
        </w:rPr>
        <w:t xml:space="preserve"> </w:t>
      </w:r>
      <w:r w:rsidRPr="00436D5F">
        <w:rPr>
          <w:rFonts w:ascii="Times New Roman" w:eastAsia="Times New Roman" w:hAnsi="Times New Roman" w:cs="Times New Roman"/>
          <w:sz w:val="24"/>
          <w:szCs w:val="24"/>
          <w:lang w:eastAsia="ru-RU"/>
        </w:rPr>
        <w:t>баз</w:t>
      </w:r>
      <w:r w:rsidRPr="009138BD">
        <w:rPr>
          <w:rFonts w:ascii="Times New Roman" w:eastAsia="Times New Roman" w:hAnsi="Times New Roman" w:cs="Times New Roman"/>
          <w:sz w:val="24"/>
          <w:szCs w:val="24"/>
          <w:lang w:eastAsia="ru-RU"/>
        </w:rPr>
        <w:t>у</w:t>
      </w:r>
      <w:r w:rsidRPr="00436D5F">
        <w:rPr>
          <w:rFonts w:ascii="Times New Roman" w:eastAsia="Times New Roman" w:hAnsi="Times New Roman" w:cs="Times New Roman"/>
          <w:sz w:val="24"/>
          <w:szCs w:val="24"/>
          <w:lang w:eastAsia="ru-RU"/>
        </w:rPr>
        <w:t xml:space="preserve"> данных научного цитирования Web </w:t>
      </w:r>
      <w:proofErr w:type="spellStart"/>
      <w:r w:rsidRPr="00436D5F">
        <w:rPr>
          <w:rFonts w:ascii="Times New Roman" w:eastAsia="Times New Roman" w:hAnsi="Times New Roman" w:cs="Times New Roman"/>
          <w:sz w:val="24"/>
          <w:szCs w:val="24"/>
          <w:lang w:eastAsia="ru-RU"/>
        </w:rPr>
        <w:t>of</w:t>
      </w:r>
      <w:proofErr w:type="spellEnd"/>
      <w:r w:rsidRPr="00436D5F">
        <w:rPr>
          <w:rFonts w:ascii="Times New Roman" w:eastAsia="Times New Roman" w:hAnsi="Times New Roman" w:cs="Times New Roman"/>
          <w:sz w:val="24"/>
          <w:szCs w:val="24"/>
          <w:lang w:eastAsia="ru-RU"/>
        </w:rPr>
        <w:t xml:space="preserve"> Science, </w:t>
      </w:r>
      <w:r w:rsidRPr="009138BD">
        <w:rPr>
          <w:rFonts w:ascii="Times New Roman" w:eastAsia="Times New Roman" w:hAnsi="Times New Roman" w:cs="Times New Roman"/>
          <w:sz w:val="24"/>
          <w:szCs w:val="24"/>
          <w:lang w:eastAsia="ru-RU"/>
        </w:rPr>
        <w:t xml:space="preserve">объявила о закрытии </w:t>
      </w:r>
      <w:r w:rsidRPr="00436D5F">
        <w:rPr>
          <w:rFonts w:ascii="Times New Roman" w:eastAsia="Times New Roman" w:hAnsi="Times New Roman" w:cs="Times New Roman"/>
          <w:sz w:val="24"/>
          <w:szCs w:val="24"/>
          <w:lang w:eastAsia="ru-RU"/>
        </w:rPr>
        <w:t>доступ для российских учёных закрыт. Коммерческая деятельность компании в России приостановлена с 11 марта</w:t>
      </w:r>
      <w:r w:rsidRPr="009138BD">
        <w:rPr>
          <w:rFonts w:ascii="Times New Roman" w:eastAsia="Times New Roman" w:hAnsi="Times New Roman" w:cs="Times New Roman"/>
          <w:sz w:val="24"/>
          <w:szCs w:val="24"/>
          <w:lang w:eastAsia="ru-RU"/>
        </w:rPr>
        <w:t xml:space="preserve"> 2022 г. С</w:t>
      </w:r>
      <w:r w:rsidRPr="00436D5F">
        <w:rPr>
          <w:rFonts w:ascii="Times New Roman" w:eastAsia="Times New Roman" w:hAnsi="Times New Roman" w:cs="Times New Roman"/>
          <w:sz w:val="24"/>
          <w:szCs w:val="24"/>
          <w:lang w:eastAsia="ru-RU"/>
        </w:rPr>
        <w:t xml:space="preserve">ервисы </w:t>
      </w:r>
      <w:proofErr w:type="spellStart"/>
      <w:r w:rsidRPr="00436D5F">
        <w:rPr>
          <w:rFonts w:ascii="Times New Roman" w:eastAsia="Times New Roman" w:hAnsi="Times New Roman" w:cs="Times New Roman"/>
          <w:sz w:val="24"/>
          <w:szCs w:val="24"/>
          <w:lang w:eastAsia="ru-RU"/>
        </w:rPr>
        <w:t>Clarivate</w:t>
      </w:r>
      <w:proofErr w:type="spellEnd"/>
      <w:r w:rsidRPr="00436D5F">
        <w:rPr>
          <w:rFonts w:ascii="Times New Roman" w:eastAsia="Times New Roman" w:hAnsi="Times New Roman" w:cs="Times New Roman"/>
          <w:sz w:val="24"/>
          <w:szCs w:val="24"/>
          <w:lang w:eastAsia="ru-RU"/>
        </w:rPr>
        <w:t xml:space="preserve"> </w:t>
      </w:r>
      <w:r w:rsidRPr="009138BD">
        <w:rPr>
          <w:rFonts w:ascii="Times New Roman" w:eastAsia="Times New Roman" w:hAnsi="Times New Roman" w:cs="Times New Roman"/>
          <w:sz w:val="24"/>
          <w:szCs w:val="24"/>
          <w:lang w:eastAsia="ru-RU"/>
        </w:rPr>
        <w:t xml:space="preserve">стали </w:t>
      </w:r>
      <w:r w:rsidRPr="00436D5F">
        <w:rPr>
          <w:rFonts w:ascii="Times New Roman" w:eastAsia="Times New Roman" w:hAnsi="Times New Roman" w:cs="Times New Roman"/>
          <w:sz w:val="24"/>
          <w:szCs w:val="24"/>
          <w:lang w:eastAsia="ru-RU"/>
        </w:rPr>
        <w:t>недоступны для российских пользователей</w:t>
      </w:r>
      <w:r w:rsidRPr="009138BD">
        <w:rPr>
          <w:rFonts w:ascii="Times New Roman" w:eastAsia="Times New Roman" w:hAnsi="Times New Roman" w:cs="Times New Roman"/>
          <w:sz w:val="24"/>
          <w:szCs w:val="24"/>
          <w:lang w:eastAsia="ru-RU"/>
        </w:rPr>
        <w:t xml:space="preserve"> с 1 мая 2022 г.</w:t>
      </w:r>
    </w:p>
    <w:p w14:paraId="64623CC8" w14:textId="77777777" w:rsidR="00237FF8" w:rsidRPr="0038571B" w:rsidRDefault="00237FF8" w:rsidP="00237FF8">
      <w:pPr>
        <w:spacing w:line="360" w:lineRule="auto"/>
        <w:ind w:firstLine="708"/>
        <w:jc w:val="both"/>
        <w:rPr>
          <w:rFonts w:ascii="Times New Roman" w:eastAsia="Times New Roman" w:hAnsi="Times New Roman" w:cs="Times New Roman"/>
          <w:sz w:val="24"/>
          <w:szCs w:val="24"/>
          <w:lang w:eastAsia="ru-RU"/>
        </w:rPr>
      </w:pPr>
      <w:r w:rsidRPr="009138BD">
        <w:rPr>
          <w:rFonts w:ascii="Times New Roman" w:hAnsi="Times New Roman" w:cs="Times New Roman"/>
          <w:sz w:val="24"/>
          <w:szCs w:val="24"/>
        </w:rPr>
        <w:t>В</w:t>
      </w:r>
      <w:r>
        <w:rPr>
          <w:rFonts w:ascii="Times New Roman" w:hAnsi="Times New Roman" w:cs="Times New Roman"/>
          <w:sz w:val="24"/>
          <w:szCs w:val="24"/>
        </w:rPr>
        <w:t xml:space="preserve"> </w:t>
      </w:r>
      <w:r w:rsidRPr="009138BD">
        <w:rPr>
          <w:rFonts w:ascii="Times New Roman" w:hAnsi="Times New Roman" w:cs="Times New Roman"/>
          <w:sz w:val="24"/>
          <w:szCs w:val="24"/>
        </w:rPr>
        <w:t xml:space="preserve">конце марта 2022 г. большая группа крупнейших мировых издателей научных журналов, включая ACS </w:t>
      </w:r>
      <w:proofErr w:type="spellStart"/>
      <w:r w:rsidRPr="009138BD">
        <w:rPr>
          <w:rFonts w:ascii="Times New Roman" w:hAnsi="Times New Roman" w:cs="Times New Roman"/>
          <w:sz w:val="24"/>
          <w:szCs w:val="24"/>
        </w:rPr>
        <w:t>Publications</w:t>
      </w:r>
      <w:proofErr w:type="spellEnd"/>
      <w:r w:rsidRPr="009138BD">
        <w:rPr>
          <w:rFonts w:ascii="Times New Roman" w:hAnsi="Times New Roman" w:cs="Times New Roman"/>
          <w:sz w:val="24"/>
          <w:szCs w:val="24"/>
        </w:rPr>
        <w:t xml:space="preserve">, Cambridge University Press, </w:t>
      </w:r>
      <w:proofErr w:type="spellStart"/>
      <w:r w:rsidRPr="009138BD">
        <w:rPr>
          <w:rFonts w:ascii="Times New Roman" w:hAnsi="Times New Roman" w:cs="Times New Roman"/>
          <w:sz w:val="24"/>
          <w:szCs w:val="24"/>
        </w:rPr>
        <w:t>Elsevier</w:t>
      </w:r>
      <w:proofErr w:type="spellEnd"/>
      <w:r w:rsidRPr="009138BD">
        <w:rPr>
          <w:rFonts w:ascii="Times New Roman" w:hAnsi="Times New Roman" w:cs="Times New Roman"/>
          <w:sz w:val="24"/>
          <w:szCs w:val="24"/>
        </w:rPr>
        <w:t>, IOP Publishing, Springer Nature</w:t>
      </w:r>
      <w:r w:rsidR="00AE5DE8">
        <w:rPr>
          <w:rFonts w:ascii="Times New Roman" w:hAnsi="Times New Roman" w:cs="Times New Roman"/>
          <w:sz w:val="24"/>
          <w:szCs w:val="24"/>
        </w:rPr>
        <w:t xml:space="preserve"> </w:t>
      </w:r>
      <w:r w:rsidRPr="009138BD">
        <w:rPr>
          <w:rFonts w:ascii="Times New Roman" w:hAnsi="Times New Roman" w:cs="Times New Roman"/>
          <w:sz w:val="24"/>
          <w:szCs w:val="24"/>
        </w:rPr>
        <w:t>и</w:t>
      </w:r>
      <w:r>
        <w:rPr>
          <w:rFonts w:ascii="Times New Roman" w:hAnsi="Times New Roman" w:cs="Times New Roman"/>
          <w:sz w:val="24"/>
          <w:szCs w:val="24"/>
        </w:rPr>
        <w:t xml:space="preserve"> </w:t>
      </w:r>
      <w:r w:rsidRPr="009138BD">
        <w:rPr>
          <w:rFonts w:ascii="Times New Roman" w:hAnsi="Times New Roman" w:cs="Times New Roman"/>
          <w:sz w:val="24"/>
          <w:szCs w:val="24"/>
        </w:rPr>
        <w:t>ряд других</w:t>
      </w:r>
      <w:r>
        <w:rPr>
          <w:rFonts w:ascii="Times New Roman" w:hAnsi="Times New Roman" w:cs="Times New Roman"/>
          <w:sz w:val="24"/>
          <w:szCs w:val="24"/>
        </w:rPr>
        <w:t xml:space="preserve"> </w:t>
      </w:r>
      <w:r w:rsidRPr="0038571B">
        <w:rPr>
          <w:rFonts w:ascii="Times New Roman" w:hAnsi="Times New Roman" w:cs="Times New Roman"/>
          <w:sz w:val="24"/>
          <w:szCs w:val="24"/>
        </w:rPr>
        <w:t>заявила</w:t>
      </w:r>
      <w:r w:rsidRPr="009138BD">
        <w:rPr>
          <w:rFonts w:ascii="Times New Roman" w:hAnsi="Times New Roman" w:cs="Times New Roman"/>
          <w:sz w:val="24"/>
          <w:szCs w:val="24"/>
        </w:rPr>
        <w:t>, что прекращает коммерческое сотрудничество с</w:t>
      </w:r>
      <w:r>
        <w:rPr>
          <w:rFonts w:ascii="Times New Roman" w:hAnsi="Times New Roman" w:cs="Times New Roman"/>
          <w:sz w:val="24"/>
          <w:szCs w:val="24"/>
        </w:rPr>
        <w:t xml:space="preserve"> </w:t>
      </w:r>
      <w:r w:rsidRPr="009138BD">
        <w:rPr>
          <w:rFonts w:ascii="Times New Roman" w:hAnsi="Times New Roman" w:cs="Times New Roman"/>
          <w:sz w:val="24"/>
          <w:szCs w:val="24"/>
        </w:rPr>
        <w:t>российскими организациями в связи с военными действиями России на территории Украины.</w:t>
      </w:r>
      <w:r>
        <w:rPr>
          <w:rFonts w:ascii="Times New Roman" w:hAnsi="Times New Roman" w:cs="Times New Roman"/>
          <w:sz w:val="24"/>
          <w:szCs w:val="24"/>
        </w:rPr>
        <w:t xml:space="preserve"> </w:t>
      </w:r>
      <w:r w:rsidRPr="00EA7FED">
        <w:rPr>
          <w:rFonts w:ascii="Times New Roman" w:eastAsia="Times New Roman" w:hAnsi="Times New Roman" w:cs="Times New Roman"/>
          <w:color w:val="2D2D2D"/>
          <w:sz w:val="24"/>
          <w:szCs w:val="24"/>
          <w:lang w:eastAsia="ru-RU"/>
        </w:rPr>
        <w:t>Международной федерации библиотечных ассоциаций</w:t>
      </w:r>
      <w:r w:rsidRPr="008D615F">
        <w:rPr>
          <w:rFonts w:ascii="Times New Roman" w:eastAsia="Times New Roman" w:hAnsi="Times New Roman" w:cs="Times New Roman"/>
          <w:color w:val="2D2D2D"/>
          <w:sz w:val="24"/>
          <w:szCs w:val="24"/>
          <w:lang w:eastAsia="ru-RU"/>
        </w:rPr>
        <w:t xml:space="preserve"> (</w:t>
      </w:r>
      <w:r w:rsidRPr="00EA7FED">
        <w:rPr>
          <w:rFonts w:ascii="Times New Roman" w:eastAsia="Times New Roman" w:hAnsi="Times New Roman" w:cs="Times New Roman"/>
          <w:color w:val="2D2D2D"/>
          <w:sz w:val="24"/>
          <w:szCs w:val="24"/>
          <w:lang w:eastAsia="ru-RU"/>
        </w:rPr>
        <w:t>ВIFLA</w:t>
      </w:r>
      <w:r w:rsidRPr="008D615F">
        <w:rPr>
          <w:rFonts w:ascii="Times New Roman" w:eastAsia="Times New Roman" w:hAnsi="Times New Roman" w:cs="Times New Roman"/>
          <w:color w:val="2D2D2D"/>
          <w:sz w:val="24"/>
          <w:szCs w:val="24"/>
          <w:lang w:eastAsia="ru-RU"/>
        </w:rPr>
        <w:t>)</w:t>
      </w:r>
      <w:r w:rsidRPr="00EA7FED">
        <w:rPr>
          <w:rFonts w:ascii="Times New Roman" w:eastAsia="Times New Roman" w:hAnsi="Times New Roman" w:cs="Times New Roman"/>
          <w:color w:val="2D2D2D"/>
          <w:sz w:val="24"/>
          <w:szCs w:val="24"/>
          <w:lang w:eastAsia="ru-RU"/>
        </w:rPr>
        <w:t xml:space="preserve"> </w:t>
      </w:r>
      <w:r w:rsidRPr="008D615F">
        <w:rPr>
          <w:rFonts w:ascii="Times New Roman" w:eastAsia="Times New Roman" w:hAnsi="Times New Roman" w:cs="Times New Roman"/>
          <w:color w:val="2D2D2D"/>
          <w:sz w:val="24"/>
          <w:szCs w:val="24"/>
          <w:lang w:eastAsia="ru-RU"/>
        </w:rPr>
        <w:t xml:space="preserve">инициировала </w:t>
      </w:r>
      <w:r w:rsidRPr="00EA7FED">
        <w:rPr>
          <w:rFonts w:ascii="Times New Roman" w:eastAsia="Times New Roman" w:hAnsi="Times New Roman" w:cs="Times New Roman"/>
          <w:color w:val="2D2D2D"/>
          <w:sz w:val="24"/>
          <w:szCs w:val="24"/>
          <w:lang w:eastAsia="ru-RU"/>
        </w:rPr>
        <w:t xml:space="preserve">обсуждение </w:t>
      </w:r>
      <w:r w:rsidRPr="008D615F">
        <w:rPr>
          <w:rFonts w:ascii="Times New Roman" w:eastAsia="Times New Roman" w:hAnsi="Times New Roman" w:cs="Times New Roman"/>
          <w:color w:val="2D2D2D"/>
          <w:sz w:val="24"/>
          <w:szCs w:val="24"/>
          <w:lang w:eastAsia="ru-RU"/>
        </w:rPr>
        <w:t>необходимость исключения Р</w:t>
      </w:r>
      <w:r>
        <w:rPr>
          <w:rFonts w:ascii="Times New Roman" w:eastAsia="Times New Roman" w:hAnsi="Times New Roman" w:cs="Times New Roman"/>
          <w:color w:val="2D2D2D"/>
          <w:sz w:val="24"/>
          <w:szCs w:val="24"/>
          <w:lang w:eastAsia="ru-RU"/>
        </w:rPr>
        <w:t xml:space="preserve">оссийской </w:t>
      </w:r>
      <w:r w:rsidRPr="008D615F">
        <w:rPr>
          <w:rFonts w:ascii="Times New Roman" w:eastAsia="Times New Roman" w:hAnsi="Times New Roman" w:cs="Times New Roman"/>
          <w:color w:val="2D2D2D"/>
          <w:sz w:val="24"/>
          <w:szCs w:val="24"/>
          <w:lang w:eastAsia="ru-RU"/>
        </w:rPr>
        <w:t>Ф</w:t>
      </w:r>
      <w:r>
        <w:rPr>
          <w:rFonts w:ascii="Times New Roman" w:eastAsia="Times New Roman" w:hAnsi="Times New Roman" w:cs="Times New Roman"/>
          <w:color w:val="2D2D2D"/>
          <w:sz w:val="24"/>
          <w:szCs w:val="24"/>
          <w:lang w:eastAsia="ru-RU"/>
        </w:rPr>
        <w:t>едерации</w:t>
      </w:r>
      <w:r w:rsidRPr="00EA7FED">
        <w:rPr>
          <w:rFonts w:ascii="Times New Roman" w:eastAsia="Times New Roman" w:hAnsi="Times New Roman" w:cs="Times New Roman"/>
          <w:color w:val="2D2D2D"/>
          <w:sz w:val="24"/>
          <w:szCs w:val="24"/>
          <w:lang w:eastAsia="ru-RU"/>
        </w:rPr>
        <w:t xml:space="preserve">, </w:t>
      </w:r>
      <w:r w:rsidRPr="008D615F">
        <w:rPr>
          <w:rFonts w:ascii="Times New Roman" w:eastAsia="Times New Roman" w:hAnsi="Times New Roman" w:cs="Times New Roman"/>
          <w:color w:val="2D2D2D"/>
          <w:sz w:val="24"/>
          <w:szCs w:val="24"/>
          <w:lang w:eastAsia="ru-RU"/>
        </w:rPr>
        <w:t>П</w:t>
      </w:r>
      <w:r w:rsidRPr="00EA7FED">
        <w:rPr>
          <w:rFonts w:ascii="Times New Roman" w:eastAsia="Times New Roman" w:hAnsi="Times New Roman" w:cs="Times New Roman"/>
          <w:color w:val="2D2D2D"/>
          <w:sz w:val="24"/>
          <w:szCs w:val="24"/>
          <w:lang w:eastAsia="ru-RU"/>
        </w:rPr>
        <w:t>рибалтийские ассоциации и Библиотечный союз северных стран</w:t>
      </w:r>
      <w:r w:rsidRPr="008D615F">
        <w:rPr>
          <w:rFonts w:ascii="Times New Roman" w:eastAsia="Times New Roman" w:hAnsi="Times New Roman" w:cs="Times New Roman"/>
          <w:color w:val="2D2D2D"/>
          <w:sz w:val="24"/>
          <w:szCs w:val="24"/>
          <w:lang w:eastAsia="ru-RU"/>
        </w:rPr>
        <w:t xml:space="preserve"> уже приняли решение о приостановке членства России. Г</w:t>
      </w:r>
      <w:r w:rsidRPr="00EA7FED">
        <w:rPr>
          <w:rFonts w:ascii="Times New Roman" w:eastAsia="Times New Roman" w:hAnsi="Times New Roman" w:cs="Times New Roman"/>
          <w:color w:val="2D2D2D"/>
          <w:sz w:val="24"/>
          <w:szCs w:val="24"/>
          <w:lang w:eastAsia="ru-RU"/>
        </w:rPr>
        <w:t>ерманский исследовательский центр DESY распространил</w:t>
      </w:r>
      <w:r>
        <w:rPr>
          <w:rFonts w:ascii="Times New Roman" w:eastAsia="Times New Roman" w:hAnsi="Times New Roman" w:cs="Times New Roman"/>
          <w:color w:val="2D2D2D"/>
          <w:sz w:val="24"/>
          <w:szCs w:val="24"/>
          <w:lang w:eastAsia="ru-RU"/>
        </w:rPr>
        <w:t xml:space="preserve"> </w:t>
      </w:r>
      <w:hyperlink r:id="rId11" w:tgtFrame="_blank" w:history="1">
        <w:r w:rsidRPr="004124D1">
          <w:rPr>
            <w:rFonts w:ascii="Times New Roman" w:eastAsia="Times New Roman" w:hAnsi="Times New Roman" w:cs="Times New Roman"/>
            <w:sz w:val="24"/>
            <w:szCs w:val="24"/>
            <w:lang w:eastAsia="ru-RU"/>
          </w:rPr>
          <w:t>сообщение</w:t>
        </w:r>
      </w:hyperlink>
      <w:r w:rsidRPr="004124D1">
        <w:rPr>
          <w:rFonts w:ascii="Times New Roman" w:eastAsia="Times New Roman" w:hAnsi="Times New Roman" w:cs="Times New Roman"/>
          <w:sz w:val="24"/>
          <w:szCs w:val="24"/>
          <w:lang w:eastAsia="ru-RU"/>
        </w:rPr>
        <w:t xml:space="preserve"> </w:t>
      </w:r>
      <w:r w:rsidRPr="00EA7FED">
        <w:rPr>
          <w:rFonts w:ascii="Times New Roman" w:eastAsia="Times New Roman" w:hAnsi="Times New Roman" w:cs="Times New Roman"/>
          <w:color w:val="2D2D2D"/>
          <w:sz w:val="24"/>
          <w:szCs w:val="24"/>
          <w:lang w:eastAsia="ru-RU"/>
        </w:rPr>
        <w:t xml:space="preserve">о запрете на совместные публикации с российскими и белорусскими учеными. </w:t>
      </w:r>
      <w:r>
        <w:rPr>
          <w:rFonts w:ascii="Times New Roman" w:hAnsi="Times New Roman" w:cs="Times New Roman"/>
          <w:sz w:val="24"/>
          <w:szCs w:val="24"/>
        </w:rPr>
        <w:t>Всего</w:t>
      </w:r>
      <w:r w:rsidRPr="008D615F">
        <w:rPr>
          <w:rFonts w:ascii="Times New Roman" w:hAnsi="Times New Roman" w:cs="Times New Roman"/>
          <w:sz w:val="24"/>
          <w:szCs w:val="24"/>
        </w:rPr>
        <w:t xml:space="preserve"> 15 крупнейших мировых издателей научных журналов, оперативно объявили о приостановке </w:t>
      </w:r>
      <w:r w:rsidRPr="008D615F">
        <w:rPr>
          <w:rFonts w:ascii="Times New Roman" w:hAnsi="Times New Roman" w:cs="Times New Roman"/>
          <w:sz w:val="24"/>
          <w:szCs w:val="24"/>
        </w:rPr>
        <w:lastRenderedPageBreak/>
        <w:t xml:space="preserve">продажи своих продукции и услуг организациям России и Белоруссии, что лишило наши научные организации и вузы легального доступа к зарубежным научным журналам и базам </w:t>
      </w:r>
      <w:r w:rsidRPr="0038571B">
        <w:rPr>
          <w:rFonts w:ascii="Times New Roman" w:hAnsi="Times New Roman" w:cs="Times New Roman"/>
          <w:sz w:val="24"/>
          <w:szCs w:val="24"/>
        </w:rPr>
        <w:t xml:space="preserve">данных </w:t>
      </w:r>
      <w:bookmarkStart w:id="7" w:name="_Hlk118891660"/>
      <w:r w:rsidRPr="0038571B">
        <w:rPr>
          <w:rFonts w:ascii="Times New Roman" w:hAnsi="Times New Roman" w:cs="Times New Roman"/>
          <w:sz w:val="24"/>
          <w:szCs w:val="24"/>
          <w:shd w:val="clear" w:color="auto" w:fill="FFFFFF"/>
        </w:rPr>
        <w:t>[1</w:t>
      </w:r>
      <w:r w:rsidR="00AE5DE8" w:rsidRPr="0038571B">
        <w:rPr>
          <w:rFonts w:ascii="Times New Roman" w:hAnsi="Times New Roman" w:cs="Times New Roman"/>
          <w:sz w:val="24"/>
          <w:szCs w:val="24"/>
          <w:shd w:val="clear" w:color="auto" w:fill="FFFFFF"/>
        </w:rPr>
        <w:t>0</w:t>
      </w:r>
      <w:r w:rsidRPr="0038571B">
        <w:rPr>
          <w:rFonts w:ascii="Times New Roman" w:hAnsi="Times New Roman" w:cs="Times New Roman"/>
          <w:sz w:val="24"/>
          <w:szCs w:val="24"/>
        </w:rPr>
        <w:t xml:space="preserve">]. </w:t>
      </w:r>
      <w:r w:rsidRPr="0038571B">
        <w:rPr>
          <w:rFonts w:ascii="Times New Roman" w:eastAsia="Times New Roman" w:hAnsi="Times New Roman" w:cs="Times New Roman"/>
          <w:sz w:val="24"/>
          <w:szCs w:val="24"/>
          <w:lang w:eastAsia="ru-RU"/>
        </w:rPr>
        <w:t xml:space="preserve"> </w:t>
      </w:r>
      <w:bookmarkEnd w:id="7"/>
    </w:p>
    <w:p w14:paraId="27C2B473" w14:textId="77777777" w:rsidR="00237FF8" w:rsidRDefault="00237FF8" w:rsidP="00237FF8">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середине лета 2022 г. российские ученые потеряли возможность использования </w:t>
      </w:r>
      <w:r>
        <w:rPr>
          <w:rFonts w:ascii="Times New Roman" w:eastAsia="Times New Roman" w:hAnsi="Times New Roman" w:cs="Times New Roman"/>
          <w:sz w:val="24"/>
          <w:szCs w:val="24"/>
          <w:lang w:eastAsia="ru-RU"/>
        </w:rPr>
        <w:t>г</w:t>
      </w:r>
      <w:r w:rsidRPr="00896334">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ого</w:t>
      </w:r>
      <w:r w:rsidR="001B116B">
        <w:rPr>
          <w:rFonts w:ascii="Times New Roman" w:eastAsia="Times New Roman" w:hAnsi="Times New Roman" w:cs="Times New Roman"/>
          <w:sz w:val="24"/>
          <w:szCs w:val="24"/>
          <w:lang w:eastAsia="ru-RU"/>
        </w:rPr>
        <w:t xml:space="preserve"> </w:t>
      </w:r>
      <w:r w:rsidRPr="00896334">
        <w:rPr>
          <w:rFonts w:ascii="Times New Roman" w:eastAsia="Times New Roman" w:hAnsi="Times New Roman" w:cs="Times New Roman"/>
          <w:sz w:val="24"/>
          <w:szCs w:val="24"/>
          <w:lang w:eastAsia="ru-RU"/>
        </w:rPr>
        <w:t>официальн</w:t>
      </w:r>
      <w:r>
        <w:rPr>
          <w:rFonts w:ascii="Times New Roman" w:eastAsia="Times New Roman" w:hAnsi="Times New Roman" w:cs="Times New Roman"/>
          <w:sz w:val="24"/>
          <w:szCs w:val="24"/>
          <w:lang w:eastAsia="ru-RU"/>
        </w:rPr>
        <w:t xml:space="preserve">ого </w:t>
      </w:r>
      <w:r w:rsidRPr="00896334">
        <w:rPr>
          <w:rFonts w:ascii="Times New Roman" w:eastAsia="Times New Roman" w:hAnsi="Times New Roman" w:cs="Times New Roman"/>
          <w:sz w:val="24"/>
          <w:szCs w:val="24"/>
          <w:lang w:eastAsia="ru-RU"/>
        </w:rPr>
        <w:t>мета-репозитори</w:t>
      </w:r>
      <w:r>
        <w:rPr>
          <w:rFonts w:ascii="Times New Roman" w:eastAsia="Times New Roman" w:hAnsi="Times New Roman" w:cs="Times New Roman"/>
          <w:sz w:val="24"/>
          <w:szCs w:val="24"/>
          <w:lang w:eastAsia="ru-RU"/>
        </w:rPr>
        <w:t>я</w:t>
      </w:r>
      <w:r w:rsidRPr="00896334">
        <w:rPr>
          <w:rFonts w:ascii="Times New Roman" w:eastAsia="Times New Roman" w:hAnsi="Times New Roman" w:cs="Times New Roman"/>
          <w:sz w:val="24"/>
          <w:szCs w:val="24"/>
          <w:lang w:eastAsia="ru-RU"/>
        </w:rPr>
        <w:t xml:space="preserve"> публикаций Open Access </w:t>
      </w:r>
      <w:r>
        <w:rPr>
          <w:rFonts w:ascii="Times New Roman" w:eastAsia="Times New Roman" w:hAnsi="Times New Roman" w:cs="Times New Roman"/>
          <w:sz w:val="24"/>
          <w:szCs w:val="24"/>
          <w:lang w:eastAsia="ru-RU"/>
        </w:rPr>
        <w:t xml:space="preserve">(далее </w:t>
      </w:r>
      <w:r w:rsidR="001B116B">
        <w:rPr>
          <w:rFonts w:ascii="Times New Roman" w:eastAsia="Times New Roman" w:hAnsi="Times New Roman" w:cs="Times New Roman"/>
          <w:sz w:val="24"/>
          <w:szCs w:val="24"/>
          <w:lang w:eastAsia="ru-RU"/>
        </w:rPr>
        <w:t>–</w:t>
      </w:r>
      <w:r w:rsidR="0038571B" w:rsidRPr="003857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ОА) </w:t>
      </w:r>
      <w:r w:rsidRPr="00896334">
        <w:rPr>
          <w:rFonts w:ascii="Times New Roman" w:eastAsia="Times New Roman" w:hAnsi="Times New Roman" w:cs="Times New Roman"/>
          <w:sz w:val="24"/>
          <w:szCs w:val="24"/>
          <w:lang w:eastAsia="ru-RU"/>
        </w:rPr>
        <w:t>в Европе</w:t>
      </w:r>
      <w:r>
        <w:rPr>
          <w:rFonts w:ascii="Times New Roman" w:eastAsia="Times New Roman" w:hAnsi="Times New Roman" w:cs="Times New Roman"/>
          <w:sz w:val="24"/>
          <w:szCs w:val="24"/>
          <w:lang w:eastAsia="ru-RU"/>
        </w:rPr>
        <w:t xml:space="preserve"> –</w:t>
      </w:r>
      <w:r w:rsidRPr="00896334">
        <w:rPr>
          <w:rFonts w:ascii="Times New Roman" w:eastAsia="Times New Roman" w:hAnsi="Times New Roman" w:cs="Times New Roman"/>
          <w:sz w:val="24"/>
          <w:szCs w:val="24"/>
          <w:lang w:eastAsia="ru-RU"/>
        </w:rPr>
        <w:t xml:space="preserve"> </w:t>
      </w:r>
      <w:proofErr w:type="spellStart"/>
      <w:r w:rsidRPr="00FD0FBC">
        <w:rPr>
          <w:rFonts w:ascii="Times New Roman" w:eastAsia="Times New Roman" w:hAnsi="Times New Roman" w:cs="Times New Roman"/>
          <w:sz w:val="24"/>
          <w:szCs w:val="24"/>
          <w:lang w:eastAsia="ru-RU"/>
        </w:rPr>
        <w:t>OpenAIRE</w:t>
      </w:r>
      <w:proofErr w:type="spellEnd"/>
      <w:r>
        <w:rPr>
          <w:rFonts w:ascii="Times New Roman" w:eastAsia="Times New Roman" w:hAnsi="Times New Roman" w:cs="Times New Roman"/>
          <w:sz w:val="24"/>
          <w:szCs w:val="24"/>
          <w:lang w:eastAsia="ru-RU"/>
        </w:rPr>
        <w:t xml:space="preserve">. Этот репозиторий </w:t>
      </w:r>
      <w:r w:rsidRPr="00FD0FBC">
        <w:rPr>
          <w:rFonts w:ascii="Times New Roman" w:eastAsia="Times New Roman" w:hAnsi="Times New Roman" w:cs="Times New Roman"/>
          <w:sz w:val="24"/>
          <w:szCs w:val="24"/>
          <w:lang w:eastAsia="ru-RU"/>
        </w:rPr>
        <w:t xml:space="preserve"> является центральным элементом инфраструктуры открытой науки Европы, агрегирующим метаданные из множества репозиториев и обеспечивающим поиск и связь публикаций с проектами</w:t>
      </w:r>
      <w:r>
        <w:rPr>
          <w:rFonts w:ascii="Times New Roman" w:eastAsia="Times New Roman" w:hAnsi="Times New Roman" w:cs="Times New Roman"/>
          <w:sz w:val="24"/>
          <w:szCs w:val="24"/>
          <w:lang w:eastAsia="ru-RU"/>
        </w:rPr>
        <w:t>, поскольку в</w:t>
      </w:r>
      <w:r w:rsidRPr="00FD0FBC">
        <w:rPr>
          <w:rFonts w:ascii="Times New Roman" w:eastAsia="Times New Roman" w:hAnsi="Times New Roman" w:cs="Times New Roman"/>
          <w:sz w:val="24"/>
          <w:szCs w:val="24"/>
          <w:lang w:eastAsia="ru-RU"/>
        </w:rPr>
        <w:t xml:space="preserve"> странах ЕС последние десять лет в открытый доступ</w:t>
      </w:r>
      <w:r>
        <w:rPr>
          <w:rFonts w:ascii="Times New Roman" w:eastAsia="Times New Roman" w:hAnsi="Times New Roman" w:cs="Times New Roman"/>
          <w:sz w:val="24"/>
          <w:szCs w:val="24"/>
          <w:lang w:eastAsia="ru-RU"/>
        </w:rPr>
        <w:t xml:space="preserve"> было </w:t>
      </w:r>
      <w:r w:rsidRPr="00FD0FBC">
        <w:rPr>
          <w:rFonts w:ascii="Times New Roman" w:eastAsia="Times New Roman" w:hAnsi="Times New Roman" w:cs="Times New Roman"/>
          <w:sz w:val="24"/>
          <w:szCs w:val="24"/>
          <w:lang w:eastAsia="ru-RU"/>
        </w:rPr>
        <w:t xml:space="preserve">необходимо выкладывать результаты (статьи и данные) по </w:t>
      </w:r>
      <w:r>
        <w:rPr>
          <w:rFonts w:ascii="Times New Roman" w:eastAsia="Times New Roman" w:hAnsi="Times New Roman" w:cs="Times New Roman"/>
          <w:sz w:val="24"/>
          <w:szCs w:val="24"/>
          <w:lang w:eastAsia="ru-RU"/>
        </w:rPr>
        <w:t xml:space="preserve">всем </w:t>
      </w:r>
      <w:r w:rsidRPr="00FD0FBC">
        <w:rPr>
          <w:rFonts w:ascii="Times New Roman" w:eastAsia="Times New Roman" w:hAnsi="Times New Roman" w:cs="Times New Roman"/>
          <w:sz w:val="24"/>
          <w:szCs w:val="24"/>
          <w:lang w:eastAsia="ru-RU"/>
        </w:rPr>
        <w:t xml:space="preserve">проектам, поддержанным в рамках </w:t>
      </w:r>
      <w:proofErr w:type="spellStart"/>
      <w:r w:rsidRPr="00FD0FBC">
        <w:rPr>
          <w:rFonts w:ascii="Times New Roman" w:eastAsia="Times New Roman" w:hAnsi="Times New Roman" w:cs="Times New Roman"/>
          <w:sz w:val="24"/>
          <w:szCs w:val="24"/>
          <w:lang w:eastAsia="ru-RU"/>
        </w:rPr>
        <w:t>Horizon</w:t>
      </w:r>
      <w:proofErr w:type="spellEnd"/>
      <w:r w:rsidRPr="00FD0FBC">
        <w:rPr>
          <w:rFonts w:ascii="Times New Roman" w:eastAsia="Times New Roman" w:hAnsi="Times New Roman" w:cs="Times New Roman"/>
          <w:sz w:val="24"/>
          <w:szCs w:val="24"/>
          <w:lang w:eastAsia="ru-RU"/>
        </w:rPr>
        <w:t xml:space="preserve">, включая European Research Council. </w:t>
      </w:r>
      <w:r>
        <w:rPr>
          <w:rFonts w:ascii="Times New Roman" w:eastAsia="Times New Roman" w:hAnsi="Times New Roman" w:cs="Times New Roman"/>
          <w:sz w:val="24"/>
          <w:szCs w:val="24"/>
          <w:lang w:eastAsia="ru-RU"/>
        </w:rPr>
        <w:t xml:space="preserve">Кроме того, </w:t>
      </w:r>
      <w:proofErr w:type="spellStart"/>
      <w:r w:rsidRPr="00FD0FBC">
        <w:rPr>
          <w:rFonts w:ascii="Times New Roman" w:eastAsia="Times New Roman" w:hAnsi="Times New Roman" w:cs="Times New Roman"/>
          <w:sz w:val="24"/>
          <w:szCs w:val="24"/>
          <w:lang w:eastAsia="ru-RU"/>
        </w:rPr>
        <w:t>OpenAIRE</w:t>
      </w:r>
      <w:proofErr w:type="spellEnd"/>
      <w:r w:rsidRPr="00FD0FBC">
        <w:rPr>
          <w:rFonts w:ascii="Times New Roman" w:eastAsia="Times New Roman" w:hAnsi="Times New Roman" w:cs="Times New Roman"/>
          <w:sz w:val="24"/>
          <w:szCs w:val="24"/>
          <w:lang w:eastAsia="ru-RU"/>
        </w:rPr>
        <w:t xml:space="preserve"> играет роль интегратора и центрального элемента создающегося European Open Science </w:t>
      </w:r>
      <w:proofErr w:type="spellStart"/>
      <w:r w:rsidRPr="00FD0FBC">
        <w:rPr>
          <w:rFonts w:ascii="Times New Roman" w:eastAsia="Times New Roman" w:hAnsi="Times New Roman" w:cs="Times New Roman"/>
          <w:sz w:val="24"/>
          <w:szCs w:val="24"/>
          <w:lang w:eastAsia="ru-RU"/>
        </w:rPr>
        <w:t>Cloud</w:t>
      </w:r>
      <w:proofErr w:type="spellEnd"/>
      <w:r w:rsidRPr="00FD0FBC">
        <w:rPr>
          <w:rFonts w:ascii="Times New Roman" w:eastAsia="Times New Roman" w:hAnsi="Times New Roman" w:cs="Times New Roman"/>
          <w:sz w:val="24"/>
          <w:szCs w:val="24"/>
          <w:lang w:eastAsia="ru-RU"/>
        </w:rPr>
        <w:t>. Для отечественных ученых особый интерес представлял интерфейс поиска по 160 миллионам публикаций, из которых 70 миллионов</w:t>
      </w:r>
      <w:r>
        <w:rPr>
          <w:rFonts w:ascii="Times New Roman" w:eastAsia="Times New Roman" w:hAnsi="Times New Roman" w:cs="Times New Roman"/>
          <w:sz w:val="24"/>
          <w:szCs w:val="24"/>
          <w:lang w:eastAsia="ru-RU"/>
        </w:rPr>
        <w:t xml:space="preserve"> </w:t>
      </w:r>
      <w:r w:rsidRPr="00FD0FBC">
        <w:rPr>
          <w:rFonts w:ascii="Times New Roman" w:eastAsia="Times New Roman" w:hAnsi="Times New Roman" w:cs="Times New Roman"/>
          <w:sz w:val="24"/>
          <w:szCs w:val="24"/>
          <w:lang w:eastAsia="ru-RU"/>
        </w:rPr>
        <w:t>находились в открытом доступе.</w:t>
      </w:r>
      <w:r w:rsidRPr="002F3793">
        <w:rPr>
          <w:rFonts w:ascii="Times New Roman" w:eastAsia="Times New Roman" w:hAnsi="Times New Roman" w:cs="Times New Roman"/>
          <w:i/>
          <w:sz w:val="24"/>
          <w:szCs w:val="24"/>
          <w:lang w:eastAsia="ru-RU"/>
        </w:rPr>
        <w:t xml:space="preserve"> </w:t>
      </w:r>
      <w:r w:rsidRPr="00706BE3">
        <w:rPr>
          <w:rFonts w:ascii="Times New Roman" w:eastAsia="Times New Roman" w:hAnsi="Times New Roman" w:cs="Times New Roman"/>
          <w:sz w:val="24"/>
          <w:szCs w:val="24"/>
          <w:lang w:eastAsia="ru-RU"/>
        </w:rPr>
        <w:t xml:space="preserve">Официальных уведомлений об отключении России от ресурса не появилось, более того, в марте 2022 г. руководители проекта опубликовали заявление о следовании фундаментальным принципам доступности научного знания. Ряд </w:t>
      </w:r>
      <w:r>
        <w:rPr>
          <w:rFonts w:ascii="Times New Roman" w:eastAsia="Times New Roman" w:hAnsi="Times New Roman" w:cs="Times New Roman"/>
          <w:sz w:val="24"/>
          <w:szCs w:val="24"/>
          <w:lang w:eastAsia="ru-RU"/>
        </w:rPr>
        <w:t xml:space="preserve">наблюдателей </w:t>
      </w:r>
      <w:r w:rsidRPr="00706BE3">
        <w:rPr>
          <w:rFonts w:ascii="Times New Roman" w:eastAsia="Times New Roman" w:hAnsi="Times New Roman" w:cs="Times New Roman"/>
          <w:sz w:val="24"/>
          <w:szCs w:val="24"/>
          <w:lang w:eastAsia="ru-RU"/>
        </w:rPr>
        <w:t xml:space="preserve">полагает, что отключение связано с деятельностью польских администраторов ресурса, что является примером </w:t>
      </w:r>
      <w:r>
        <w:rPr>
          <w:rFonts w:ascii="Times New Roman" w:eastAsia="Times New Roman" w:hAnsi="Times New Roman" w:cs="Times New Roman"/>
          <w:sz w:val="24"/>
          <w:szCs w:val="24"/>
          <w:lang w:eastAsia="ru-RU"/>
        </w:rPr>
        <w:t xml:space="preserve">зависимости </w:t>
      </w:r>
      <w:r w:rsidRPr="00706BE3">
        <w:rPr>
          <w:rFonts w:ascii="Times New Roman" w:eastAsia="Times New Roman" w:hAnsi="Times New Roman" w:cs="Times New Roman"/>
          <w:sz w:val="24"/>
          <w:szCs w:val="24"/>
          <w:lang w:eastAsia="ru-RU"/>
        </w:rPr>
        <w:t>научной коммуникации</w:t>
      </w:r>
      <w:r>
        <w:rPr>
          <w:rFonts w:ascii="Times New Roman" w:eastAsia="Times New Roman" w:hAnsi="Times New Roman" w:cs="Times New Roman"/>
          <w:sz w:val="24"/>
          <w:szCs w:val="24"/>
          <w:lang w:eastAsia="ru-RU"/>
        </w:rPr>
        <w:t xml:space="preserve"> даже от политических позиций отдельных сервисных служб.</w:t>
      </w:r>
      <w:r w:rsidRPr="00706BE3">
        <w:rPr>
          <w:rFonts w:ascii="Times New Roman" w:hAnsi="Times New Roman" w:cs="Times New Roman"/>
          <w:color w:val="00B050"/>
          <w:sz w:val="24"/>
          <w:szCs w:val="24"/>
          <w:shd w:val="clear" w:color="auto" w:fill="FFFFFF"/>
        </w:rPr>
        <w:t xml:space="preserve"> </w:t>
      </w:r>
    </w:p>
    <w:p w14:paraId="739179EA" w14:textId="77777777" w:rsidR="00237FF8" w:rsidRPr="00A60CEC" w:rsidRDefault="00237FF8" w:rsidP="00237FF8">
      <w:pPr>
        <w:shd w:val="clear" w:color="auto" w:fill="FCFCFC"/>
        <w:spacing w:before="360" w:after="480" w:line="360" w:lineRule="auto"/>
        <w:ind w:firstLine="708"/>
        <w:jc w:val="both"/>
        <w:rPr>
          <w:rFonts w:ascii="Times New Roman" w:hAnsi="Times New Roman" w:cs="Times New Roman"/>
          <w:bCs/>
          <w:sz w:val="24"/>
          <w:szCs w:val="24"/>
        </w:rPr>
      </w:pPr>
      <w:r>
        <w:rPr>
          <w:rFonts w:ascii="Times New Roman" w:eastAsia="Times New Roman" w:hAnsi="Times New Roman" w:cs="Times New Roman"/>
          <w:color w:val="2D2D2D"/>
          <w:sz w:val="24"/>
          <w:szCs w:val="24"/>
          <w:lang w:eastAsia="ru-RU"/>
        </w:rPr>
        <w:t xml:space="preserve">Одновременно </w:t>
      </w:r>
      <w:r w:rsidRPr="00EA7FED">
        <w:rPr>
          <w:rFonts w:ascii="Times New Roman" w:eastAsia="Times New Roman" w:hAnsi="Times New Roman" w:cs="Times New Roman"/>
          <w:color w:val="2D2D2D"/>
          <w:sz w:val="24"/>
          <w:szCs w:val="24"/>
          <w:lang w:eastAsia="ru-RU"/>
        </w:rPr>
        <w:t xml:space="preserve">Компания </w:t>
      </w:r>
      <w:proofErr w:type="spellStart"/>
      <w:r w:rsidRPr="00EA7FED">
        <w:rPr>
          <w:rFonts w:ascii="Times New Roman" w:eastAsia="Times New Roman" w:hAnsi="Times New Roman" w:cs="Times New Roman"/>
          <w:color w:val="2D2D2D"/>
          <w:sz w:val="24"/>
          <w:szCs w:val="24"/>
          <w:lang w:eastAsia="ru-RU"/>
        </w:rPr>
        <w:t>Quacquarelli</w:t>
      </w:r>
      <w:proofErr w:type="spellEnd"/>
      <w:r w:rsidRPr="00EA7FED">
        <w:rPr>
          <w:rFonts w:ascii="Times New Roman" w:eastAsia="Times New Roman" w:hAnsi="Times New Roman" w:cs="Times New Roman"/>
          <w:color w:val="2D2D2D"/>
          <w:sz w:val="24"/>
          <w:szCs w:val="24"/>
          <w:lang w:eastAsia="ru-RU"/>
        </w:rPr>
        <w:t xml:space="preserve"> </w:t>
      </w:r>
      <w:proofErr w:type="spellStart"/>
      <w:r w:rsidRPr="00EA7FED">
        <w:rPr>
          <w:rFonts w:ascii="Times New Roman" w:eastAsia="Times New Roman" w:hAnsi="Times New Roman" w:cs="Times New Roman"/>
          <w:color w:val="2D2D2D"/>
          <w:sz w:val="24"/>
          <w:szCs w:val="24"/>
          <w:lang w:eastAsia="ru-RU"/>
        </w:rPr>
        <w:t>Symonds</w:t>
      </w:r>
      <w:proofErr w:type="spellEnd"/>
      <w:r w:rsidRPr="00EA7FED">
        <w:rPr>
          <w:rFonts w:ascii="Times New Roman" w:eastAsia="Times New Roman" w:hAnsi="Times New Roman" w:cs="Times New Roman"/>
          <w:color w:val="2D2D2D"/>
          <w:sz w:val="24"/>
          <w:szCs w:val="24"/>
          <w:lang w:eastAsia="ru-RU"/>
        </w:rPr>
        <w:t xml:space="preserve">, </w:t>
      </w:r>
      <w:r w:rsidRPr="008D615F">
        <w:rPr>
          <w:rFonts w:ascii="Times New Roman" w:eastAsia="Times New Roman" w:hAnsi="Times New Roman" w:cs="Times New Roman"/>
          <w:color w:val="2D2D2D"/>
          <w:sz w:val="24"/>
          <w:szCs w:val="24"/>
          <w:lang w:eastAsia="ru-RU"/>
        </w:rPr>
        <w:t xml:space="preserve">формирующая </w:t>
      </w:r>
      <w:r w:rsidRPr="00EA7FED">
        <w:rPr>
          <w:rFonts w:ascii="Times New Roman" w:eastAsia="Times New Roman" w:hAnsi="Times New Roman" w:cs="Times New Roman"/>
          <w:color w:val="2D2D2D"/>
          <w:sz w:val="24"/>
          <w:szCs w:val="24"/>
          <w:lang w:eastAsia="ru-RU"/>
        </w:rPr>
        <w:t>мировы</w:t>
      </w:r>
      <w:r w:rsidRPr="008D615F">
        <w:rPr>
          <w:rFonts w:ascii="Times New Roman" w:eastAsia="Times New Roman" w:hAnsi="Times New Roman" w:cs="Times New Roman"/>
          <w:color w:val="2D2D2D"/>
          <w:sz w:val="24"/>
          <w:szCs w:val="24"/>
          <w:lang w:eastAsia="ru-RU"/>
        </w:rPr>
        <w:t>е</w:t>
      </w:r>
      <w:r w:rsidRPr="00EA7FED">
        <w:rPr>
          <w:rFonts w:ascii="Times New Roman" w:eastAsia="Times New Roman" w:hAnsi="Times New Roman" w:cs="Times New Roman"/>
          <w:color w:val="2D2D2D"/>
          <w:sz w:val="24"/>
          <w:szCs w:val="24"/>
          <w:lang w:eastAsia="ru-RU"/>
        </w:rPr>
        <w:t xml:space="preserve"> рейтинг</w:t>
      </w:r>
      <w:r w:rsidRPr="008D615F">
        <w:rPr>
          <w:rFonts w:ascii="Times New Roman" w:eastAsia="Times New Roman" w:hAnsi="Times New Roman" w:cs="Times New Roman"/>
          <w:color w:val="2D2D2D"/>
          <w:sz w:val="24"/>
          <w:szCs w:val="24"/>
          <w:lang w:eastAsia="ru-RU"/>
        </w:rPr>
        <w:t>и</w:t>
      </w:r>
      <w:r w:rsidRPr="00EA7FED">
        <w:rPr>
          <w:rFonts w:ascii="Times New Roman" w:eastAsia="Times New Roman" w:hAnsi="Times New Roman" w:cs="Times New Roman"/>
          <w:color w:val="2D2D2D"/>
          <w:sz w:val="24"/>
          <w:szCs w:val="24"/>
          <w:lang w:eastAsia="ru-RU"/>
        </w:rPr>
        <w:t xml:space="preserve"> университетов QS World </w:t>
      </w:r>
      <w:proofErr w:type="spellStart"/>
      <w:r w:rsidRPr="00EA7FED">
        <w:rPr>
          <w:rFonts w:ascii="Times New Roman" w:eastAsia="Times New Roman" w:hAnsi="Times New Roman" w:cs="Times New Roman"/>
          <w:color w:val="2D2D2D"/>
          <w:sz w:val="24"/>
          <w:szCs w:val="24"/>
          <w:lang w:eastAsia="ru-RU"/>
        </w:rPr>
        <w:t>Universities</w:t>
      </w:r>
      <w:proofErr w:type="spellEnd"/>
      <w:r w:rsidRPr="00EA7FED">
        <w:rPr>
          <w:rFonts w:ascii="Times New Roman" w:eastAsia="Times New Roman" w:hAnsi="Times New Roman" w:cs="Times New Roman"/>
          <w:color w:val="2D2D2D"/>
          <w:sz w:val="24"/>
          <w:szCs w:val="24"/>
          <w:lang w:eastAsia="ru-RU"/>
        </w:rPr>
        <w:t xml:space="preserve"> </w:t>
      </w:r>
      <w:proofErr w:type="spellStart"/>
      <w:r w:rsidRPr="00EA7FED">
        <w:rPr>
          <w:rFonts w:ascii="Times New Roman" w:eastAsia="Times New Roman" w:hAnsi="Times New Roman" w:cs="Times New Roman"/>
          <w:color w:val="2D2D2D"/>
          <w:sz w:val="24"/>
          <w:szCs w:val="24"/>
          <w:lang w:eastAsia="ru-RU"/>
        </w:rPr>
        <w:t>Rankings</w:t>
      </w:r>
      <w:proofErr w:type="spellEnd"/>
      <w:r w:rsidRPr="00EA7FED">
        <w:rPr>
          <w:rFonts w:ascii="Times New Roman" w:eastAsia="Times New Roman" w:hAnsi="Times New Roman" w:cs="Times New Roman"/>
          <w:color w:val="2D2D2D"/>
          <w:sz w:val="24"/>
          <w:szCs w:val="24"/>
          <w:lang w:eastAsia="ru-RU"/>
        </w:rPr>
        <w:t>, заявила об исключении российских университетов из своих списков и о прекращении оказания им любых консалтинговых услуг</w:t>
      </w:r>
      <w:r w:rsidRPr="008D615F">
        <w:rPr>
          <w:rFonts w:ascii="Times New Roman" w:eastAsia="Times New Roman" w:hAnsi="Times New Roman" w:cs="Times New Roman"/>
          <w:color w:val="2D2D2D"/>
          <w:sz w:val="24"/>
          <w:szCs w:val="24"/>
          <w:lang w:eastAsia="ru-RU"/>
        </w:rPr>
        <w:t xml:space="preserve">. </w:t>
      </w:r>
      <w:r w:rsidR="00AE5DE8">
        <w:rPr>
          <w:rFonts w:ascii="Times New Roman" w:eastAsia="Times New Roman" w:hAnsi="Times New Roman" w:cs="Times New Roman"/>
          <w:color w:val="2D2D2D"/>
          <w:sz w:val="24"/>
          <w:szCs w:val="24"/>
          <w:lang w:eastAsia="ru-RU"/>
        </w:rPr>
        <w:t xml:space="preserve">В целом, </w:t>
      </w:r>
      <w:r w:rsidR="00AE5DE8">
        <w:rPr>
          <w:rFonts w:ascii="Times New Roman" w:eastAsia="Times New Roman" w:hAnsi="Times New Roman" w:cs="Times New Roman"/>
          <w:sz w:val="24"/>
          <w:szCs w:val="24"/>
          <w:lang w:eastAsia="ru-RU"/>
        </w:rPr>
        <w:t>о</w:t>
      </w:r>
      <w:r w:rsidRPr="00DB5DFB">
        <w:rPr>
          <w:rFonts w:ascii="Times New Roman" w:eastAsia="Times New Roman" w:hAnsi="Times New Roman" w:cs="Times New Roman"/>
          <w:sz w:val="24"/>
          <w:szCs w:val="24"/>
          <w:lang w:eastAsia="ru-RU"/>
        </w:rPr>
        <w:t>бъем санкций, направленных на изоляцию российского научного сообщества, оценено б</w:t>
      </w:r>
      <w:r w:rsidRPr="00EA7FED">
        <w:rPr>
          <w:rFonts w:ascii="Times New Roman" w:eastAsia="Times New Roman" w:hAnsi="Times New Roman" w:cs="Times New Roman"/>
          <w:sz w:val="24"/>
          <w:szCs w:val="24"/>
          <w:lang w:eastAsia="ru-RU"/>
        </w:rPr>
        <w:t>ританск</w:t>
      </w:r>
      <w:r w:rsidRPr="00DB5DFB">
        <w:rPr>
          <w:rFonts w:ascii="Times New Roman" w:eastAsia="Times New Roman" w:hAnsi="Times New Roman" w:cs="Times New Roman"/>
          <w:sz w:val="24"/>
          <w:szCs w:val="24"/>
          <w:lang w:eastAsia="ru-RU"/>
        </w:rPr>
        <w:t>им</w:t>
      </w:r>
      <w:r w:rsidRPr="00EA7FED">
        <w:rPr>
          <w:rFonts w:ascii="Times New Roman" w:eastAsia="Times New Roman" w:hAnsi="Times New Roman" w:cs="Times New Roman"/>
          <w:sz w:val="24"/>
          <w:szCs w:val="24"/>
          <w:lang w:eastAsia="ru-RU"/>
        </w:rPr>
        <w:t xml:space="preserve"> издание</w:t>
      </w:r>
      <w:r w:rsidRPr="00DB5DFB">
        <w:rPr>
          <w:rFonts w:ascii="Times New Roman" w:eastAsia="Times New Roman" w:hAnsi="Times New Roman" w:cs="Times New Roman"/>
          <w:sz w:val="24"/>
          <w:szCs w:val="24"/>
          <w:lang w:eastAsia="ru-RU"/>
        </w:rPr>
        <w:t xml:space="preserve">м </w:t>
      </w:r>
      <w:r w:rsidRPr="00EA7FED">
        <w:rPr>
          <w:rFonts w:ascii="Times New Roman" w:eastAsia="Times New Roman" w:hAnsi="Times New Roman" w:cs="Times New Roman"/>
          <w:sz w:val="24"/>
          <w:szCs w:val="24"/>
          <w:lang w:eastAsia="ru-RU"/>
        </w:rPr>
        <w:t xml:space="preserve">Times </w:t>
      </w:r>
      <w:proofErr w:type="spellStart"/>
      <w:r w:rsidRPr="00EA7FED">
        <w:rPr>
          <w:rFonts w:ascii="Times New Roman" w:eastAsia="Times New Roman" w:hAnsi="Times New Roman" w:cs="Times New Roman"/>
          <w:sz w:val="24"/>
          <w:szCs w:val="24"/>
          <w:lang w:eastAsia="ru-RU"/>
        </w:rPr>
        <w:t>Higher</w:t>
      </w:r>
      <w:proofErr w:type="spellEnd"/>
      <w:r w:rsidRPr="00EA7FED">
        <w:rPr>
          <w:rFonts w:ascii="Times New Roman" w:eastAsia="Times New Roman" w:hAnsi="Times New Roman" w:cs="Times New Roman"/>
          <w:sz w:val="24"/>
          <w:szCs w:val="24"/>
          <w:lang w:eastAsia="ru-RU"/>
        </w:rPr>
        <w:t xml:space="preserve"> Education</w:t>
      </w:r>
      <w:r w:rsidRPr="00DB5DFB">
        <w:rPr>
          <w:rFonts w:ascii="Times New Roman" w:eastAsia="Times New Roman" w:hAnsi="Times New Roman" w:cs="Times New Roman"/>
          <w:sz w:val="24"/>
          <w:szCs w:val="24"/>
          <w:lang w:eastAsia="ru-RU"/>
        </w:rPr>
        <w:t xml:space="preserve"> как беспрецедентное и не имеющее аналогов ни во время </w:t>
      </w:r>
      <w:r w:rsidRPr="00EA7FED">
        <w:rPr>
          <w:rFonts w:ascii="Times New Roman" w:eastAsia="Times New Roman" w:hAnsi="Times New Roman" w:cs="Times New Roman"/>
          <w:sz w:val="24"/>
          <w:szCs w:val="24"/>
          <w:lang w:eastAsia="ru-RU"/>
        </w:rPr>
        <w:t>израильско-палестинского конфликта</w:t>
      </w:r>
      <w:r w:rsidRPr="00DB5DFB">
        <w:rPr>
          <w:rFonts w:ascii="Times New Roman" w:eastAsia="Times New Roman" w:hAnsi="Times New Roman" w:cs="Times New Roman"/>
          <w:sz w:val="24"/>
          <w:szCs w:val="24"/>
          <w:lang w:eastAsia="ru-RU"/>
        </w:rPr>
        <w:t xml:space="preserve">, ни </w:t>
      </w:r>
      <w:r w:rsidRPr="00EA7FED">
        <w:rPr>
          <w:rFonts w:ascii="Times New Roman" w:eastAsia="Times New Roman" w:hAnsi="Times New Roman" w:cs="Times New Roman"/>
          <w:sz w:val="24"/>
          <w:szCs w:val="24"/>
          <w:lang w:eastAsia="ru-RU"/>
        </w:rPr>
        <w:t>во времена апартеида в ЮАР</w:t>
      </w:r>
      <w:r w:rsidRPr="00DB5DFB">
        <w:rPr>
          <w:rFonts w:ascii="Times New Roman" w:eastAsia="Times New Roman" w:hAnsi="Times New Roman" w:cs="Times New Roman"/>
          <w:sz w:val="24"/>
          <w:szCs w:val="24"/>
          <w:lang w:eastAsia="ru-RU"/>
        </w:rPr>
        <w:t>, ни в период санкций против Ирана</w:t>
      </w:r>
      <w:r>
        <w:rPr>
          <w:rFonts w:ascii="Times New Roman" w:eastAsia="Times New Roman" w:hAnsi="Times New Roman" w:cs="Times New Roman"/>
          <w:sz w:val="24"/>
          <w:szCs w:val="24"/>
          <w:lang w:eastAsia="ru-RU"/>
        </w:rPr>
        <w:t xml:space="preserve"> </w:t>
      </w:r>
      <w:bookmarkStart w:id="8" w:name="_Hlk118892205"/>
      <w:r w:rsidRPr="00412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w:t>
      </w:r>
      <w:r w:rsidR="00AE5DE8">
        <w:rPr>
          <w:rFonts w:ascii="Times New Roman" w:hAnsi="Times New Roman" w:cs="Times New Roman"/>
          <w:sz w:val="24"/>
          <w:szCs w:val="24"/>
          <w:shd w:val="clear" w:color="auto" w:fill="FFFFFF"/>
        </w:rPr>
        <w:t>1</w:t>
      </w:r>
      <w:r w:rsidRPr="004124D1">
        <w:rPr>
          <w:rFonts w:ascii="Times New Roman" w:hAnsi="Times New Roman" w:cs="Times New Roman"/>
          <w:sz w:val="24"/>
          <w:szCs w:val="24"/>
        </w:rPr>
        <w:t>].</w:t>
      </w:r>
      <w:r w:rsidRPr="00727920">
        <w:rPr>
          <w:rFonts w:ascii="Times New Roman" w:hAnsi="Times New Roman" w:cs="Times New Roman"/>
          <w:sz w:val="24"/>
          <w:szCs w:val="24"/>
        </w:rPr>
        <w:t xml:space="preserve"> </w:t>
      </w:r>
      <w:r w:rsidRPr="00727920">
        <w:rPr>
          <w:rFonts w:ascii="Times New Roman" w:eastAsia="Times New Roman" w:hAnsi="Times New Roman" w:cs="Times New Roman"/>
          <w:sz w:val="24"/>
          <w:szCs w:val="24"/>
          <w:lang w:eastAsia="ru-RU"/>
        </w:rPr>
        <w:t xml:space="preserve"> </w:t>
      </w:r>
      <w:bookmarkEnd w:id="8"/>
    </w:p>
    <w:p w14:paraId="2EFEF38E" w14:textId="77777777" w:rsidR="008C2D62" w:rsidRDefault="00237FF8" w:rsidP="002A4A37">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Вторым, не менее значимым</w:t>
      </w:r>
      <w:r w:rsidR="00AE5DE8">
        <w:rPr>
          <w:rFonts w:ascii="Times New Roman" w:hAnsi="Times New Roman" w:cs="Times New Roman"/>
          <w:sz w:val="24"/>
          <w:szCs w:val="24"/>
        </w:rPr>
        <w:t>,</w:t>
      </w:r>
      <w:r w:rsidRPr="00B6406E">
        <w:rPr>
          <w:rFonts w:ascii="Times New Roman" w:hAnsi="Times New Roman" w:cs="Times New Roman"/>
          <w:sz w:val="24"/>
          <w:szCs w:val="24"/>
        </w:rPr>
        <w:t xml:space="preserve"> барьером для участия российских ученых в глобальной системе обмена научными знаниями является проблема осуществления оплаты публикаций в журналах открытого доступа. </w:t>
      </w:r>
      <w:r w:rsidRPr="00B6406E">
        <w:rPr>
          <w:rFonts w:ascii="Times New Roman" w:hAnsi="Times New Roman" w:cs="Times New Roman"/>
          <w:color w:val="000000"/>
          <w:sz w:val="24"/>
          <w:szCs w:val="24"/>
          <w:shd w:val="clear" w:color="auto" w:fill="FFFFFF"/>
        </w:rPr>
        <w:t>Согласно данным исследования</w:t>
      </w:r>
      <w:r>
        <w:rPr>
          <w:rFonts w:ascii="Times New Roman" w:hAnsi="Times New Roman" w:cs="Times New Roman"/>
          <w:color w:val="000000"/>
          <w:sz w:val="24"/>
          <w:szCs w:val="24"/>
          <w:shd w:val="clear" w:color="auto" w:fill="FFFFFF"/>
        </w:rPr>
        <w:t>м</w:t>
      </w:r>
      <w:r w:rsidRPr="00B6406E">
        <w:rPr>
          <w:rFonts w:ascii="Times New Roman" w:hAnsi="Times New Roman" w:cs="Times New Roman"/>
          <w:color w:val="000000"/>
          <w:sz w:val="24"/>
          <w:szCs w:val="24"/>
          <w:shd w:val="clear" w:color="auto" w:fill="FFFFFF"/>
        </w:rPr>
        <w:t>, выполненного в середине 2022 г.</w:t>
      </w:r>
      <w:r>
        <w:rPr>
          <w:rFonts w:ascii="Times New Roman" w:hAnsi="Times New Roman" w:cs="Times New Roman"/>
          <w:color w:val="000000"/>
          <w:sz w:val="24"/>
          <w:szCs w:val="24"/>
          <w:shd w:val="clear" w:color="auto" w:fill="FFFFFF"/>
        </w:rPr>
        <w:t xml:space="preserve"> </w:t>
      </w:r>
      <w:r w:rsidRPr="00412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w:t>
      </w:r>
      <w:r w:rsidR="00AE5DE8">
        <w:rPr>
          <w:rFonts w:ascii="Times New Roman" w:hAnsi="Times New Roman" w:cs="Times New Roman"/>
          <w:sz w:val="24"/>
          <w:szCs w:val="24"/>
          <w:shd w:val="clear" w:color="auto" w:fill="FFFFFF"/>
        </w:rPr>
        <w:t>2</w:t>
      </w:r>
      <w:r w:rsidRPr="004124D1">
        <w:rPr>
          <w:rFonts w:ascii="Times New Roman" w:hAnsi="Times New Roman" w:cs="Times New Roman"/>
          <w:sz w:val="24"/>
          <w:szCs w:val="24"/>
        </w:rPr>
        <w:t>]</w:t>
      </w:r>
      <w:r>
        <w:rPr>
          <w:rFonts w:ascii="Times New Roman" w:hAnsi="Times New Roman" w:cs="Times New Roman"/>
          <w:sz w:val="24"/>
          <w:szCs w:val="24"/>
        </w:rPr>
        <w:t xml:space="preserve">, </w:t>
      </w:r>
      <w:r w:rsidRPr="00786BCF">
        <w:rPr>
          <w:rFonts w:ascii="Times New Roman" w:hAnsi="Times New Roman" w:cs="Times New Roman"/>
          <w:sz w:val="24"/>
          <w:szCs w:val="24"/>
          <w:shd w:val="clear" w:color="auto" w:fill="FCFCFC"/>
        </w:rPr>
        <w:t>институт</w:t>
      </w:r>
      <w:r w:rsidRPr="00B6406E">
        <w:rPr>
          <w:rFonts w:ascii="Times New Roman" w:hAnsi="Times New Roman" w:cs="Times New Roman"/>
          <w:shd w:val="clear" w:color="auto" w:fill="FCFCFC"/>
        </w:rPr>
        <w:t xml:space="preserve"> </w:t>
      </w:r>
      <w:r w:rsidRPr="00B6406E">
        <w:rPr>
          <w:rFonts w:ascii="Times New Roman" w:hAnsi="Times New Roman" w:cs="Times New Roman"/>
          <w:sz w:val="24"/>
          <w:szCs w:val="24"/>
          <w:shd w:val="clear" w:color="auto" w:fill="FFFFFF"/>
        </w:rPr>
        <w:t>открытого доступа (ОА) за последние два десятилетия стал важным переходным этапом в научных публикациях по всему миру. Однако этот переход все чаще основывается на плате за обработку статей (APC), которая</w:t>
      </w:r>
      <w:r>
        <w:rPr>
          <w:rFonts w:ascii="Times New Roman" w:hAnsi="Times New Roman" w:cs="Times New Roman"/>
          <w:sz w:val="24"/>
          <w:szCs w:val="24"/>
          <w:shd w:val="clear" w:color="auto" w:fill="FFFFFF"/>
        </w:rPr>
        <w:t>,</w:t>
      </w:r>
      <w:r w:rsidRPr="00B6406E">
        <w:rPr>
          <w:rFonts w:ascii="Times New Roman" w:hAnsi="Times New Roman" w:cs="Times New Roman"/>
          <w:sz w:val="24"/>
          <w:szCs w:val="24"/>
          <w:shd w:val="clear" w:color="auto" w:fill="FFFFFF"/>
        </w:rPr>
        <w:t xml:space="preserve"> по сути</w:t>
      </w:r>
      <w:r>
        <w:rPr>
          <w:rFonts w:ascii="Times New Roman" w:hAnsi="Times New Roman" w:cs="Times New Roman"/>
          <w:sz w:val="24"/>
          <w:szCs w:val="24"/>
          <w:shd w:val="clear" w:color="auto" w:fill="FFFFFF"/>
        </w:rPr>
        <w:t>,</w:t>
      </w:r>
      <w:r w:rsidRPr="00B6406E">
        <w:rPr>
          <w:rFonts w:ascii="Times New Roman" w:hAnsi="Times New Roman" w:cs="Times New Roman"/>
          <w:sz w:val="24"/>
          <w:szCs w:val="24"/>
          <w:shd w:val="clear" w:color="auto" w:fill="FFFFFF"/>
        </w:rPr>
        <w:t xml:space="preserve"> создает новую платежную систему для </w:t>
      </w:r>
      <w:r w:rsidRPr="00786BCF">
        <w:rPr>
          <w:rFonts w:ascii="Times New Roman" w:hAnsi="Times New Roman" w:cs="Times New Roman"/>
          <w:sz w:val="24"/>
          <w:szCs w:val="24"/>
          <w:shd w:val="clear" w:color="auto" w:fill="FFFFFF"/>
        </w:rPr>
        <w:t xml:space="preserve">ученых. С одной стороны, повышение </w:t>
      </w:r>
      <w:r w:rsidRPr="00D47D12">
        <w:rPr>
          <w:rFonts w:ascii="Times New Roman" w:hAnsi="Times New Roman" w:cs="Times New Roman"/>
          <w:color w:val="000000"/>
          <w:sz w:val="24"/>
          <w:szCs w:val="24"/>
          <w:shd w:val="clear" w:color="auto" w:fill="FFFFFF"/>
        </w:rPr>
        <w:lastRenderedPageBreak/>
        <w:t>доступности результатов исследований</w:t>
      </w:r>
      <w:r>
        <w:rPr>
          <w:rFonts w:ascii="Times New Roman" w:hAnsi="Times New Roman" w:cs="Times New Roman"/>
          <w:color w:val="000000"/>
          <w:sz w:val="24"/>
          <w:szCs w:val="24"/>
          <w:shd w:val="clear" w:color="auto" w:fill="FFFFFF"/>
        </w:rPr>
        <w:t xml:space="preserve">, публикуемых в журналах ОА, </w:t>
      </w:r>
      <w:r w:rsidRPr="00D47D12">
        <w:rPr>
          <w:rFonts w:ascii="Times New Roman" w:hAnsi="Times New Roman" w:cs="Times New Roman"/>
          <w:color w:val="000000"/>
          <w:sz w:val="24"/>
          <w:szCs w:val="24"/>
          <w:shd w:val="clear" w:color="auto" w:fill="FFFFFF"/>
        </w:rPr>
        <w:t>приводит к более быстрому развитию науки, знаний и коммерции</w:t>
      </w:r>
      <w:r>
        <w:rPr>
          <w:rFonts w:ascii="Times New Roman" w:hAnsi="Times New Roman" w:cs="Times New Roman"/>
          <w:color w:val="000000"/>
          <w:sz w:val="24"/>
          <w:szCs w:val="24"/>
          <w:shd w:val="clear" w:color="auto" w:fill="FFFFFF"/>
        </w:rPr>
        <w:t>, а парадигма ОА исходит из того, что</w:t>
      </w:r>
      <w:r w:rsidR="001B116B">
        <w:rPr>
          <w:rFonts w:ascii="Times New Roman" w:hAnsi="Times New Roman" w:cs="Times New Roman"/>
          <w:color w:val="000000"/>
          <w:sz w:val="24"/>
          <w:szCs w:val="24"/>
          <w:shd w:val="clear" w:color="auto" w:fill="FFFFFF"/>
        </w:rPr>
        <w:t xml:space="preserve"> </w:t>
      </w:r>
      <w:r w:rsidRPr="00D47D12">
        <w:rPr>
          <w:rFonts w:ascii="Times New Roman" w:hAnsi="Times New Roman" w:cs="Times New Roman"/>
          <w:color w:val="000000"/>
          <w:sz w:val="24"/>
          <w:szCs w:val="24"/>
          <w:shd w:val="clear" w:color="auto" w:fill="FFFFFF"/>
        </w:rPr>
        <w:t xml:space="preserve">научные исследования финансируются преимущественно за счет государственных средств, </w:t>
      </w:r>
      <w:r>
        <w:rPr>
          <w:rFonts w:ascii="Times New Roman" w:hAnsi="Times New Roman" w:cs="Times New Roman"/>
          <w:color w:val="000000"/>
          <w:sz w:val="24"/>
          <w:szCs w:val="24"/>
          <w:shd w:val="clear" w:color="auto" w:fill="FFFFFF"/>
        </w:rPr>
        <w:t xml:space="preserve">поэтому </w:t>
      </w:r>
      <w:r w:rsidRPr="00D47D12">
        <w:rPr>
          <w:rFonts w:ascii="Times New Roman" w:hAnsi="Times New Roman" w:cs="Times New Roman"/>
          <w:color w:val="000000"/>
          <w:sz w:val="24"/>
          <w:szCs w:val="24"/>
          <w:shd w:val="clear" w:color="auto" w:fill="FFFFFF"/>
        </w:rPr>
        <w:t>достижения следует рассматривать как общественное благо</w:t>
      </w:r>
      <w:r w:rsidR="008C2D62">
        <w:rPr>
          <w:rFonts w:ascii="Times New Roman" w:hAnsi="Times New Roman" w:cs="Times New Roman"/>
          <w:color w:val="000000"/>
          <w:sz w:val="24"/>
          <w:szCs w:val="24"/>
          <w:shd w:val="clear" w:color="auto" w:fill="FFFFFF"/>
        </w:rPr>
        <w:t>, которое должно</w:t>
      </w:r>
      <w:r>
        <w:rPr>
          <w:rFonts w:ascii="Times New Roman" w:hAnsi="Times New Roman" w:cs="Times New Roman"/>
          <w:color w:val="000000"/>
          <w:sz w:val="24"/>
          <w:szCs w:val="24"/>
          <w:shd w:val="clear" w:color="auto" w:fill="FFFFFF"/>
        </w:rPr>
        <w:t xml:space="preserve"> </w:t>
      </w:r>
      <w:r w:rsidRPr="00D47D12">
        <w:rPr>
          <w:rFonts w:ascii="Times New Roman" w:hAnsi="Times New Roman" w:cs="Times New Roman"/>
          <w:color w:val="000000"/>
          <w:sz w:val="24"/>
          <w:szCs w:val="24"/>
          <w:shd w:val="clear" w:color="auto" w:fill="FFFFFF"/>
        </w:rPr>
        <w:t xml:space="preserve"> быть </w:t>
      </w:r>
      <w:r>
        <w:rPr>
          <w:rFonts w:ascii="Times New Roman" w:hAnsi="Times New Roman" w:cs="Times New Roman"/>
          <w:color w:val="000000"/>
          <w:sz w:val="24"/>
          <w:szCs w:val="24"/>
          <w:shd w:val="clear" w:color="auto" w:fill="FFFFFF"/>
        </w:rPr>
        <w:t xml:space="preserve">представлено </w:t>
      </w:r>
      <w:r w:rsidRPr="00D47D12">
        <w:rPr>
          <w:rFonts w:ascii="Times New Roman" w:hAnsi="Times New Roman" w:cs="Times New Roman"/>
          <w:color w:val="000000"/>
          <w:sz w:val="24"/>
          <w:szCs w:val="24"/>
          <w:shd w:val="clear" w:color="auto" w:fill="FFFFFF"/>
        </w:rPr>
        <w:t xml:space="preserve">в свободном доступе для общественности. </w:t>
      </w:r>
      <w:r>
        <w:rPr>
          <w:rFonts w:ascii="Times New Roman" w:hAnsi="Times New Roman" w:cs="Times New Roman"/>
          <w:color w:val="000000"/>
          <w:sz w:val="24"/>
          <w:szCs w:val="24"/>
          <w:shd w:val="clear" w:color="auto" w:fill="FFFFFF"/>
        </w:rPr>
        <w:t>Кроме того, предполагалось</w:t>
      </w:r>
      <w:r w:rsidRPr="00D47D12">
        <w:rPr>
          <w:rFonts w:ascii="Times New Roman" w:hAnsi="Times New Roman" w:cs="Times New Roman"/>
          <w:color w:val="000000"/>
          <w:sz w:val="24"/>
          <w:szCs w:val="24"/>
          <w:shd w:val="clear" w:color="auto" w:fill="FFFFFF"/>
        </w:rPr>
        <w:t>, что OA сократит глобальные расходы на процесс научной публикации и распространения по сравнению с моделью подписки.</w:t>
      </w:r>
      <w:r>
        <w:rPr>
          <w:rFonts w:ascii="Times New Roman" w:hAnsi="Times New Roman" w:cs="Times New Roman"/>
          <w:color w:val="000000"/>
          <w:sz w:val="24"/>
          <w:szCs w:val="24"/>
          <w:shd w:val="clear" w:color="auto" w:fill="FFFFFF"/>
        </w:rPr>
        <w:t xml:space="preserve"> С другой стороны, </w:t>
      </w:r>
      <w:r w:rsidRPr="00D47D12">
        <w:rPr>
          <w:rFonts w:ascii="Times New Roman" w:hAnsi="Times New Roman" w:cs="Times New Roman"/>
          <w:color w:val="000000"/>
          <w:sz w:val="24"/>
          <w:szCs w:val="24"/>
          <w:shd w:val="clear" w:color="auto" w:fill="FFFFFF"/>
        </w:rPr>
        <w:t>гонорары за публикаци</w:t>
      </w:r>
      <w:r>
        <w:rPr>
          <w:rFonts w:ascii="Times New Roman" w:hAnsi="Times New Roman" w:cs="Times New Roman"/>
          <w:color w:val="000000"/>
          <w:sz w:val="24"/>
          <w:szCs w:val="24"/>
          <w:shd w:val="clear" w:color="auto" w:fill="FFFFFF"/>
        </w:rPr>
        <w:t>и</w:t>
      </w:r>
      <w:r w:rsidRPr="00D47D12">
        <w:rPr>
          <w:rFonts w:ascii="Times New Roman" w:hAnsi="Times New Roman" w:cs="Times New Roman"/>
          <w:color w:val="000000"/>
          <w:sz w:val="24"/>
          <w:szCs w:val="24"/>
          <w:shd w:val="clear" w:color="auto" w:fill="FFFFFF"/>
        </w:rPr>
        <w:t xml:space="preserve"> ОА </w:t>
      </w:r>
      <w:r>
        <w:rPr>
          <w:rFonts w:ascii="Times New Roman" w:hAnsi="Times New Roman" w:cs="Times New Roman"/>
          <w:color w:val="000000"/>
          <w:sz w:val="24"/>
          <w:szCs w:val="24"/>
          <w:shd w:val="clear" w:color="auto" w:fill="FFFFFF"/>
        </w:rPr>
        <w:t xml:space="preserve">постоянно растут и стали превращаться в непреодолимые финансовые барьеры для </w:t>
      </w:r>
      <w:r w:rsidRPr="00D47D12">
        <w:rPr>
          <w:rFonts w:ascii="Times New Roman" w:hAnsi="Times New Roman" w:cs="Times New Roman"/>
          <w:color w:val="000000"/>
          <w:sz w:val="24"/>
          <w:szCs w:val="24"/>
          <w:shd w:val="clear" w:color="auto" w:fill="FFFFFF"/>
        </w:rPr>
        <w:t>исследовательск</w:t>
      </w:r>
      <w:r>
        <w:rPr>
          <w:rFonts w:ascii="Times New Roman" w:hAnsi="Times New Roman" w:cs="Times New Roman"/>
          <w:color w:val="000000"/>
          <w:sz w:val="24"/>
          <w:szCs w:val="24"/>
          <w:shd w:val="clear" w:color="auto" w:fill="FFFFFF"/>
        </w:rPr>
        <w:t>ой</w:t>
      </w:r>
      <w:r w:rsidRPr="00D47D12">
        <w:rPr>
          <w:rFonts w:ascii="Times New Roman" w:hAnsi="Times New Roman" w:cs="Times New Roman"/>
          <w:color w:val="000000"/>
          <w:sz w:val="24"/>
          <w:szCs w:val="24"/>
          <w:shd w:val="clear" w:color="auto" w:fill="FFFFFF"/>
        </w:rPr>
        <w:t xml:space="preserve"> деятельност</w:t>
      </w:r>
      <w:r>
        <w:rPr>
          <w:rFonts w:ascii="Times New Roman" w:hAnsi="Times New Roman" w:cs="Times New Roman"/>
          <w:color w:val="000000"/>
          <w:sz w:val="24"/>
          <w:szCs w:val="24"/>
          <w:shd w:val="clear" w:color="auto" w:fill="FFFFFF"/>
        </w:rPr>
        <w:t>и</w:t>
      </w:r>
      <w:r w:rsidR="008C2D62">
        <w:rPr>
          <w:rFonts w:ascii="Times New Roman" w:hAnsi="Times New Roman" w:cs="Times New Roman"/>
          <w:color w:val="000000"/>
          <w:sz w:val="24"/>
          <w:szCs w:val="24"/>
          <w:shd w:val="clear" w:color="auto" w:fill="FFFFFF"/>
        </w:rPr>
        <w:t xml:space="preserve"> </w:t>
      </w:r>
      <w:r w:rsidRPr="004124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w:t>
      </w:r>
      <w:r w:rsidR="008C2D62">
        <w:rPr>
          <w:rFonts w:ascii="Times New Roman" w:hAnsi="Times New Roman" w:cs="Times New Roman"/>
          <w:sz w:val="24"/>
          <w:szCs w:val="24"/>
          <w:shd w:val="clear" w:color="auto" w:fill="FFFFFF"/>
        </w:rPr>
        <w:t>2</w:t>
      </w:r>
      <w:r w:rsidRPr="004124D1">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sidRPr="00B6406E">
        <w:rPr>
          <w:rFonts w:ascii="Times New Roman" w:hAnsi="Times New Roman" w:cs="Times New Roman"/>
          <w:color w:val="000000"/>
          <w:sz w:val="24"/>
          <w:szCs w:val="24"/>
          <w:shd w:val="clear" w:color="auto" w:fill="FFFFFF"/>
        </w:rPr>
        <w:t xml:space="preserve">Авторы проанализировали глобальные тенденции в отношении оплаты за проведение исследований путем сопоставления наблюдаемых тенденций в публикации с 2015 по 2020 год с прейскурантом APC. </w:t>
      </w:r>
      <w:r>
        <w:rPr>
          <w:rFonts w:ascii="Times New Roman" w:hAnsi="Times New Roman" w:cs="Times New Roman"/>
          <w:color w:val="000000"/>
          <w:sz w:val="24"/>
          <w:szCs w:val="24"/>
          <w:shd w:val="clear" w:color="auto" w:fill="FFFFFF"/>
        </w:rPr>
        <w:t>По их расчетам, п</w:t>
      </w:r>
      <w:r w:rsidRPr="00B6406E">
        <w:rPr>
          <w:rFonts w:ascii="Times New Roman" w:hAnsi="Times New Roman" w:cs="Times New Roman"/>
          <w:color w:val="000000"/>
          <w:sz w:val="24"/>
          <w:szCs w:val="24"/>
          <w:shd w:val="clear" w:color="auto" w:fill="FFFFFF"/>
        </w:rPr>
        <w:t>редполагаемые глобальные доходы от APC среди крупных издателей в настоящее время превышают 2 миллиарда долларов США ежегодно. Слияния и поглощения показывают, что отрасль движется в сторону OA на основе APC как более прибыльной бизнес-модели</w:t>
      </w:r>
      <w:r w:rsidR="008C2D62">
        <w:rPr>
          <w:rFonts w:ascii="Times New Roman" w:hAnsi="Times New Roman" w:cs="Times New Roman"/>
          <w:color w:val="000000"/>
          <w:sz w:val="24"/>
          <w:szCs w:val="24"/>
          <w:shd w:val="clear" w:color="auto" w:fill="FFFFFF"/>
        </w:rPr>
        <w:t xml:space="preserve"> </w:t>
      </w:r>
      <w:r w:rsidR="008C2D62" w:rsidRPr="004124D1">
        <w:rPr>
          <w:rFonts w:ascii="Times New Roman" w:hAnsi="Times New Roman" w:cs="Times New Roman"/>
          <w:sz w:val="24"/>
          <w:szCs w:val="24"/>
          <w:shd w:val="clear" w:color="auto" w:fill="FFFFFF"/>
        </w:rPr>
        <w:t>[</w:t>
      </w:r>
      <w:r w:rsidR="008C2D62">
        <w:rPr>
          <w:rFonts w:ascii="Times New Roman" w:hAnsi="Times New Roman" w:cs="Times New Roman"/>
          <w:sz w:val="24"/>
          <w:szCs w:val="24"/>
          <w:shd w:val="clear" w:color="auto" w:fill="FFFFFF"/>
        </w:rPr>
        <w:t>12</w:t>
      </w:r>
      <w:r w:rsidR="008C2D62" w:rsidRPr="004124D1">
        <w:rPr>
          <w:rFonts w:ascii="Times New Roman" w:hAnsi="Times New Roman" w:cs="Times New Roman"/>
          <w:sz w:val="24"/>
          <w:szCs w:val="24"/>
        </w:rPr>
        <w:t>]</w:t>
      </w:r>
      <w:r w:rsidR="008C2D62" w:rsidRPr="00B6406E">
        <w:rPr>
          <w:rFonts w:ascii="Times New Roman" w:hAnsi="Times New Roman" w:cs="Times New Roman"/>
          <w:color w:val="000000"/>
          <w:sz w:val="24"/>
          <w:szCs w:val="24"/>
          <w:shd w:val="clear" w:color="auto" w:fill="FFFFFF"/>
        </w:rPr>
        <w:t>.</w:t>
      </w:r>
    </w:p>
    <w:p w14:paraId="05D257A5" w14:textId="77777777" w:rsidR="00FD4B17" w:rsidRDefault="008C2D62" w:rsidP="002A4A37">
      <w:pPr>
        <w:spacing w:line="360" w:lineRule="auto"/>
        <w:ind w:firstLine="709"/>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Таким образом</w:t>
      </w:r>
      <w:r w:rsidR="00237FF8">
        <w:rPr>
          <w:rFonts w:ascii="Times New Roman" w:hAnsi="Times New Roman" w:cs="Times New Roman"/>
          <w:color w:val="000000"/>
          <w:sz w:val="24"/>
          <w:szCs w:val="24"/>
          <w:shd w:val="clear" w:color="auto" w:fill="FFFFFF"/>
        </w:rPr>
        <w:t>, п</w:t>
      </w:r>
      <w:r w:rsidR="00237FF8" w:rsidRPr="00B6406E">
        <w:rPr>
          <w:rFonts w:ascii="Times New Roman" w:hAnsi="Times New Roman" w:cs="Times New Roman"/>
          <w:color w:val="000000"/>
          <w:sz w:val="24"/>
          <w:szCs w:val="24"/>
          <w:shd w:val="clear" w:color="auto" w:fill="FFFFFF"/>
        </w:rPr>
        <w:t>убликаци</w:t>
      </w:r>
      <w:r>
        <w:rPr>
          <w:rFonts w:ascii="Times New Roman" w:hAnsi="Times New Roman" w:cs="Times New Roman"/>
          <w:color w:val="000000"/>
          <w:sz w:val="24"/>
          <w:szCs w:val="24"/>
          <w:shd w:val="clear" w:color="auto" w:fill="FFFFFF"/>
        </w:rPr>
        <w:t>и</w:t>
      </w:r>
      <w:r w:rsidR="00237FF8" w:rsidRPr="00B6406E">
        <w:rPr>
          <w:rFonts w:ascii="Times New Roman" w:hAnsi="Times New Roman" w:cs="Times New Roman"/>
          <w:color w:val="000000"/>
          <w:sz w:val="24"/>
          <w:szCs w:val="24"/>
          <w:shd w:val="clear" w:color="auto" w:fill="FFFFFF"/>
        </w:rPr>
        <w:t xml:space="preserve"> исследований </w:t>
      </w:r>
      <w:r>
        <w:rPr>
          <w:rFonts w:ascii="Times New Roman" w:hAnsi="Times New Roman" w:cs="Times New Roman"/>
          <w:color w:val="000000"/>
          <w:sz w:val="24"/>
          <w:szCs w:val="24"/>
          <w:shd w:val="clear" w:color="auto" w:fill="FFFFFF"/>
        </w:rPr>
        <w:t xml:space="preserve">в журналах ОА </w:t>
      </w:r>
      <w:r w:rsidR="00237FF8" w:rsidRPr="00B6406E">
        <w:rPr>
          <w:rFonts w:ascii="Times New Roman" w:hAnsi="Times New Roman" w:cs="Times New Roman"/>
          <w:color w:val="000000"/>
          <w:sz w:val="24"/>
          <w:szCs w:val="24"/>
          <w:shd w:val="clear" w:color="auto" w:fill="FFFFFF"/>
        </w:rPr>
        <w:t>буд</w:t>
      </w:r>
      <w:r>
        <w:rPr>
          <w:rFonts w:ascii="Times New Roman" w:hAnsi="Times New Roman" w:cs="Times New Roman"/>
          <w:color w:val="000000"/>
          <w:sz w:val="24"/>
          <w:szCs w:val="24"/>
          <w:shd w:val="clear" w:color="auto" w:fill="FFFFFF"/>
        </w:rPr>
        <w:t>у</w:t>
      </w:r>
      <w:r w:rsidR="00237FF8" w:rsidRPr="00B6406E">
        <w:rPr>
          <w:rFonts w:ascii="Times New Roman" w:hAnsi="Times New Roman" w:cs="Times New Roman"/>
          <w:color w:val="000000"/>
          <w:sz w:val="24"/>
          <w:szCs w:val="24"/>
          <w:shd w:val="clear" w:color="auto" w:fill="FFFFFF"/>
        </w:rPr>
        <w:t>т закрыт</w:t>
      </w:r>
      <w:r>
        <w:rPr>
          <w:rFonts w:ascii="Times New Roman" w:hAnsi="Times New Roman" w:cs="Times New Roman"/>
          <w:color w:val="000000"/>
          <w:sz w:val="24"/>
          <w:szCs w:val="24"/>
          <w:shd w:val="clear" w:color="auto" w:fill="FFFFFF"/>
        </w:rPr>
        <w:t>ы</w:t>
      </w:r>
      <w:r w:rsidR="00237FF8" w:rsidRPr="00B6406E">
        <w:rPr>
          <w:rFonts w:ascii="Times New Roman" w:hAnsi="Times New Roman" w:cs="Times New Roman"/>
          <w:color w:val="000000"/>
          <w:sz w:val="24"/>
          <w:szCs w:val="24"/>
          <w:shd w:val="clear" w:color="auto" w:fill="FFFFFF"/>
        </w:rPr>
        <w:t xml:space="preserve"> для тех, кто не может внести денежный платеж учреждению или проекту, что особенно проблематично для отечественного корпуса исследователей</w:t>
      </w:r>
      <w:r>
        <w:rPr>
          <w:rFonts w:ascii="Times New Roman" w:hAnsi="Times New Roman" w:cs="Times New Roman"/>
          <w:color w:val="000000"/>
          <w:sz w:val="24"/>
          <w:szCs w:val="24"/>
          <w:shd w:val="clear" w:color="auto" w:fill="FFFFFF"/>
        </w:rPr>
        <w:t xml:space="preserve">. </w:t>
      </w:r>
      <w:r w:rsidR="00237FF8" w:rsidRPr="00567E61">
        <w:rPr>
          <w:rFonts w:ascii="Times New Roman" w:hAnsi="Times New Roman" w:cs="Times New Roman"/>
          <w:sz w:val="24"/>
          <w:szCs w:val="24"/>
          <w:shd w:val="clear" w:color="auto" w:fill="FFFFFF"/>
        </w:rPr>
        <w:t xml:space="preserve">Поскольку отечественным исследователям с 2022 г. </w:t>
      </w:r>
      <w:r w:rsidR="00237FF8">
        <w:rPr>
          <w:rFonts w:ascii="Times New Roman" w:hAnsi="Times New Roman" w:cs="Times New Roman"/>
          <w:sz w:val="24"/>
          <w:szCs w:val="24"/>
          <w:shd w:val="clear" w:color="auto" w:fill="FFFFFF"/>
        </w:rPr>
        <w:t xml:space="preserve">технически сложно </w:t>
      </w:r>
      <w:r w:rsidR="00237FF8" w:rsidRPr="00567E61">
        <w:rPr>
          <w:rFonts w:ascii="Times New Roman" w:hAnsi="Times New Roman" w:cs="Times New Roman"/>
          <w:sz w:val="24"/>
          <w:szCs w:val="24"/>
          <w:shd w:val="clear" w:color="auto" w:fill="FFFFFF"/>
        </w:rPr>
        <w:t>оплачивать APC в валюте недружественных стран</w:t>
      </w:r>
      <w:r w:rsidR="00237FF8">
        <w:rPr>
          <w:rFonts w:ascii="Times New Roman" w:hAnsi="Times New Roman" w:cs="Times New Roman"/>
          <w:color w:val="000000"/>
          <w:sz w:val="24"/>
          <w:szCs w:val="24"/>
          <w:shd w:val="clear" w:color="auto" w:fill="FFFFFF"/>
        </w:rPr>
        <w:t>, а и</w:t>
      </w:r>
      <w:r w:rsidR="00237FF8" w:rsidRPr="00C81AA8">
        <w:rPr>
          <w:rFonts w:ascii="Times New Roman" w:hAnsi="Times New Roman" w:cs="Times New Roman"/>
          <w:color w:val="000000"/>
          <w:sz w:val="24"/>
          <w:szCs w:val="24"/>
          <w:shd w:val="clear" w:color="auto" w:fill="FFFFFF"/>
        </w:rPr>
        <w:t xml:space="preserve">ностранных соавторов, которым публикации субсидируются в рамках грантов, </w:t>
      </w:r>
      <w:r>
        <w:rPr>
          <w:rFonts w:ascii="Times New Roman" w:hAnsi="Times New Roman" w:cs="Times New Roman"/>
          <w:color w:val="000000"/>
          <w:sz w:val="24"/>
          <w:szCs w:val="24"/>
          <w:shd w:val="clear" w:color="auto" w:fill="FFFFFF"/>
        </w:rPr>
        <w:t xml:space="preserve">и которые </w:t>
      </w:r>
      <w:r w:rsidR="00237FF8" w:rsidRPr="00C81AA8">
        <w:rPr>
          <w:rFonts w:ascii="Times New Roman" w:hAnsi="Times New Roman" w:cs="Times New Roman"/>
          <w:color w:val="000000"/>
          <w:sz w:val="24"/>
          <w:szCs w:val="24"/>
          <w:shd w:val="clear" w:color="auto" w:fill="FFFFFF"/>
        </w:rPr>
        <w:t xml:space="preserve">могут обеспечить APC российским соавторам, становится меньше, </w:t>
      </w:r>
      <w:r w:rsidR="00237FF8">
        <w:rPr>
          <w:rFonts w:ascii="Times New Roman" w:hAnsi="Times New Roman" w:cs="Times New Roman"/>
          <w:color w:val="000000"/>
          <w:sz w:val="24"/>
          <w:szCs w:val="24"/>
          <w:shd w:val="clear" w:color="auto" w:fill="FFFFFF"/>
        </w:rPr>
        <w:t>появился дополнительный риск минимизации объема интернационализированного сегмента российских публикаций, связанный с процедурой оплаты публикаций в журналах ОА.</w:t>
      </w:r>
      <w:r w:rsidR="00237FF8" w:rsidRPr="00567E61">
        <w:rPr>
          <w:rFonts w:ascii="Times New Roman" w:hAnsi="Times New Roman" w:cs="Times New Roman"/>
          <w:i/>
          <w:color w:val="000000"/>
          <w:sz w:val="24"/>
          <w:szCs w:val="24"/>
          <w:shd w:val="clear" w:color="auto" w:fill="FFFFFF"/>
        </w:rPr>
        <w:t xml:space="preserve"> </w:t>
      </w:r>
    </w:p>
    <w:p w14:paraId="71790C3C" w14:textId="77777777" w:rsidR="00FD4B17" w:rsidRPr="00FD4B17" w:rsidRDefault="00FD4B17" w:rsidP="00FD4B17">
      <w:pPr>
        <w:spacing w:line="360" w:lineRule="auto"/>
        <w:jc w:val="both"/>
        <w:rPr>
          <w:rFonts w:ascii="Times New Roman" w:hAnsi="Times New Roman" w:cs="Times New Roman"/>
          <w:b/>
          <w:color w:val="000000"/>
          <w:sz w:val="26"/>
          <w:szCs w:val="26"/>
        </w:rPr>
      </w:pPr>
      <w:r w:rsidRPr="00FD4B17">
        <w:rPr>
          <w:rFonts w:ascii="Times New Roman" w:hAnsi="Times New Roman" w:cs="Times New Roman"/>
          <w:b/>
          <w:color w:val="000000"/>
          <w:sz w:val="26"/>
          <w:szCs w:val="26"/>
        </w:rPr>
        <w:t xml:space="preserve">Национальная система оценки результативности научных исследований и разработок </w:t>
      </w:r>
    </w:p>
    <w:p w14:paraId="4BD75BF2" w14:textId="77777777" w:rsidR="00B20757" w:rsidRDefault="00FD4B17" w:rsidP="00B20757">
      <w:pPr>
        <w:spacing w:line="360" w:lineRule="auto"/>
        <w:ind w:firstLine="708"/>
        <w:jc w:val="both"/>
        <w:rPr>
          <w:rFonts w:ascii="Times New Roman" w:hAnsi="Times New Roman" w:cs="Times New Roman"/>
          <w:color w:val="000000"/>
          <w:sz w:val="24"/>
          <w:szCs w:val="24"/>
        </w:rPr>
      </w:pPr>
      <w:r w:rsidRPr="00FD4B17">
        <w:rPr>
          <w:rFonts w:ascii="Times New Roman" w:hAnsi="Times New Roman" w:cs="Times New Roman"/>
          <w:sz w:val="24"/>
          <w:szCs w:val="24"/>
        </w:rPr>
        <w:t>В ответ на растущую</w:t>
      </w:r>
      <w:r w:rsidR="008C2D62" w:rsidRPr="00FD4B17">
        <w:rPr>
          <w:rFonts w:ascii="Times New Roman" w:hAnsi="Times New Roman" w:cs="Times New Roman"/>
          <w:sz w:val="24"/>
          <w:szCs w:val="24"/>
        </w:rPr>
        <w:t xml:space="preserve"> взаимосвязь между внешней политикой и политикой безопасности</w:t>
      </w:r>
      <w:r w:rsidRPr="00FD4B17">
        <w:rPr>
          <w:rFonts w:ascii="Times New Roman" w:hAnsi="Times New Roman" w:cs="Times New Roman"/>
          <w:sz w:val="24"/>
          <w:szCs w:val="24"/>
        </w:rPr>
        <w:t>, приведшую к</w:t>
      </w:r>
      <w:r w:rsidR="008C2D62" w:rsidRPr="00FD4B17">
        <w:rPr>
          <w:rFonts w:ascii="Times New Roman" w:hAnsi="Times New Roman" w:cs="Times New Roman"/>
          <w:sz w:val="24"/>
          <w:szCs w:val="24"/>
        </w:rPr>
        <w:t xml:space="preserve"> отступлени</w:t>
      </w:r>
      <w:r w:rsidRPr="00FD4B17">
        <w:rPr>
          <w:rFonts w:ascii="Times New Roman" w:hAnsi="Times New Roman" w:cs="Times New Roman"/>
          <w:sz w:val="24"/>
          <w:szCs w:val="24"/>
        </w:rPr>
        <w:t>ю</w:t>
      </w:r>
      <w:r w:rsidR="008C2D62" w:rsidRPr="00FD4B17">
        <w:rPr>
          <w:rFonts w:ascii="Times New Roman" w:hAnsi="Times New Roman" w:cs="Times New Roman"/>
          <w:sz w:val="24"/>
          <w:szCs w:val="24"/>
        </w:rPr>
        <w:t xml:space="preserve"> от </w:t>
      </w:r>
      <w:r w:rsidRPr="00FD4B17">
        <w:rPr>
          <w:rFonts w:ascii="Times New Roman" w:hAnsi="Times New Roman" w:cs="Times New Roman"/>
          <w:sz w:val="24"/>
          <w:szCs w:val="24"/>
        </w:rPr>
        <w:t xml:space="preserve">принципов </w:t>
      </w:r>
      <w:r w:rsidR="008C2D62" w:rsidRPr="00FD4B17">
        <w:rPr>
          <w:rFonts w:ascii="Times New Roman" w:hAnsi="Times New Roman" w:cs="Times New Roman"/>
          <w:sz w:val="24"/>
          <w:szCs w:val="24"/>
        </w:rPr>
        <w:t>научного интернационализма</w:t>
      </w:r>
      <w:r w:rsidRPr="00FD4B17">
        <w:rPr>
          <w:rFonts w:ascii="Times New Roman" w:hAnsi="Times New Roman" w:cs="Times New Roman"/>
          <w:sz w:val="24"/>
          <w:szCs w:val="24"/>
        </w:rPr>
        <w:t xml:space="preserve">, в Российской Федерации в марте 2022 г. началось формирование </w:t>
      </w:r>
      <w:r w:rsidR="007358F2" w:rsidRPr="00FD4B17">
        <w:rPr>
          <w:rFonts w:ascii="Times New Roman" w:hAnsi="Times New Roman" w:cs="Times New Roman"/>
          <w:color w:val="000000"/>
          <w:sz w:val="24"/>
          <w:szCs w:val="24"/>
        </w:rPr>
        <w:t>Н</w:t>
      </w:r>
      <w:r w:rsidRPr="00FD4B17">
        <w:rPr>
          <w:rFonts w:ascii="Times New Roman" w:hAnsi="Times New Roman" w:cs="Times New Roman"/>
          <w:color w:val="000000"/>
          <w:sz w:val="24"/>
          <w:szCs w:val="24"/>
        </w:rPr>
        <w:t xml:space="preserve">ациональной системы оценки результативности научных исследований и разработок </w:t>
      </w:r>
      <w:r w:rsidR="007358F2" w:rsidRPr="00FD4B17">
        <w:rPr>
          <w:rFonts w:ascii="Times New Roman" w:hAnsi="Times New Roman" w:cs="Times New Roman"/>
          <w:color w:val="000000"/>
          <w:sz w:val="24"/>
          <w:szCs w:val="24"/>
        </w:rPr>
        <w:t>(</w:t>
      </w:r>
      <w:r w:rsidRPr="00FD4B17">
        <w:rPr>
          <w:rFonts w:ascii="Times New Roman" w:hAnsi="Times New Roman" w:cs="Times New Roman"/>
          <w:color w:val="000000"/>
          <w:sz w:val="24"/>
          <w:szCs w:val="24"/>
        </w:rPr>
        <w:t xml:space="preserve">далее </w:t>
      </w:r>
      <w:r w:rsidR="001B116B">
        <w:rPr>
          <w:rFonts w:ascii="Times New Roman" w:hAnsi="Times New Roman" w:cs="Times New Roman"/>
          <w:color w:val="000000"/>
          <w:sz w:val="24"/>
          <w:szCs w:val="24"/>
        </w:rPr>
        <w:t>–</w:t>
      </w:r>
      <w:r w:rsidRPr="00FD4B17">
        <w:rPr>
          <w:rFonts w:ascii="Times New Roman" w:hAnsi="Times New Roman" w:cs="Times New Roman"/>
          <w:color w:val="000000"/>
          <w:sz w:val="24"/>
          <w:szCs w:val="24"/>
        </w:rPr>
        <w:t xml:space="preserve"> </w:t>
      </w:r>
      <w:r w:rsidR="007358F2" w:rsidRPr="00FD4B17">
        <w:rPr>
          <w:rFonts w:ascii="Times New Roman" w:hAnsi="Times New Roman" w:cs="Times New Roman"/>
          <w:color w:val="000000"/>
          <w:sz w:val="24"/>
          <w:szCs w:val="24"/>
        </w:rPr>
        <w:t>НСО</w:t>
      </w:r>
      <w:r w:rsidR="001B116B">
        <w:rPr>
          <w:rFonts w:ascii="Times New Roman" w:hAnsi="Times New Roman" w:cs="Times New Roman"/>
          <w:color w:val="000000"/>
          <w:sz w:val="24"/>
          <w:szCs w:val="24"/>
        </w:rPr>
        <w:t xml:space="preserve"> </w:t>
      </w:r>
      <w:r w:rsidR="007358F2" w:rsidRPr="00FD4B17">
        <w:rPr>
          <w:rFonts w:ascii="Times New Roman" w:hAnsi="Times New Roman" w:cs="Times New Roman"/>
          <w:color w:val="000000"/>
          <w:sz w:val="24"/>
          <w:szCs w:val="24"/>
        </w:rPr>
        <w:t xml:space="preserve">РНИР). </w:t>
      </w:r>
      <w:r>
        <w:rPr>
          <w:rFonts w:ascii="Times New Roman" w:hAnsi="Times New Roman" w:cs="Times New Roman"/>
          <w:color w:val="000000"/>
          <w:sz w:val="24"/>
          <w:szCs w:val="24"/>
        </w:rPr>
        <w:t xml:space="preserve">Методология </w:t>
      </w:r>
      <w:r w:rsidR="007358F2" w:rsidRPr="00FD4B17">
        <w:rPr>
          <w:rFonts w:ascii="Times New Roman" w:hAnsi="Times New Roman" w:cs="Times New Roman"/>
          <w:color w:val="000000"/>
          <w:sz w:val="24"/>
          <w:szCs w:val="24"/>
        </w:rPr>
        <w:t xml:space="preserve">суверенной </w:t>
      </w:r>
      <w:r w:rsidRPr="00FD4B17">
        <w:rPr>
          <w:rFonts w:ascii="Times New Roman" w:hAnsi="Times New Roman" w:cs="Times New Roman"/>
          <w:color w:val="000000"/>
          <w:sz w:val="24"/>
          <w:szCs w:val="24"/>
        </w:rPr>
        <w:t xml:space="preserve">НСО РНИР </w:t>
      </w:r>
      <w:r w:rsidR="007358F2" w:rsidRPr="00FD4B17">
        <w:rPr>
          <w:rFonts w:ascii="Times New Roman" w:hAnsi="Times New Roman" w:cs="Times New Roman"/>
          <w:color w:val="000000"/>
          <w:sz w:val="24"/>
          <w:szCs w:val="24"/>
        </w:rPr>
        <w:t xml:space="preserve">сохранится: </w:t>
      </w:r>
      <w:r>
        <w:rPr>
          <w:rFonts w:ascii="Times New Roman" w:hAnsi="Times New Roman" w:cs="Times New Roman"/>
          <w:color w:val="000000"/>
          <w:sz w:val="24"/>
          <w:szCs w:val="24"/>
        </w:rPr>
        <w:t xml:space="preserve">для оценки результативности по-прежнему будут использоваться </w:t>
      </w:r>
      <w:proofErr w:type="spellStart"/>
      <w:r w:rsidR="007358F2" w:rsidRPr="00FD4B17">
        <w:rPr>
          <w:rFonts w:ascii="Times New Roman" w:hAnsi="Times New Roman" w:cs="Times New Roman"/>
          <w:color w:val="000000"/>
          <w:sz w:val="24"/>
          <w:szCs w:val="24"/>
        </w:rPr>
        <w:t>наукометри</w:t>
      </w:r>
      <w:r>
        <w:rPr>
          <w:rFonts w:ascii="Times New Roman" w:hAnsi="Times New Roman" w:cs="Times New Roman"/>
          <w:color w:val="000000"/>
          <w:sz w:val="24"/>
          <w:szCs w:val="24"/>
        </w:rPr>
        <w:t>ческие</w:t>
      </w:r>
      <w:proofErr w:type="spellEnd"/>
      <w:r>
        <w:rPr>
          <w:rFonts w:ascii="Times New Roman" w:hAnsi="Times New Roman" w:cs="Times New Roman"/>
          <w:color w:val="000000"/>
          <w:sz w:val="24"/>
          <w:szCs w:val="24"/>
        </w:rPr>
        <w:t xml:space="preserve"> показатели и алгоритмы их интерпретации</w:t>
      </w:r>
      <w:r w:rsidR="007358F2" w:rsidRPr="00FD4B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Изменится информационная база для </w:t>
      </w:r>
      <w:proofErr w:type="spellStart"/>
      <w:r>
        <w:rPr>
          <w:rFonts w:ascii="Times New Roman" w:hAnsi="Times New Roman" w:cs="Times New Roman"/>
          <w:color w:val="000000"/>
          <w:sz w:val="24"/>
          <w:szCs w:val="24"/>
        </w:rPr>
        <w:t>наукометрических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рассчетов</w:t>
      </w:r>
      <w:proofErr w:type="spellEnd"/>
      <w:r>
        <w:rPr>
          <w:rFonts w:ascii="Times New Roman" w:hAnsi="Times New Roman" w:cs="Times New Roman"/>
          <w:color w:val="000000"/>
          <w:sz w:val="24"/>
          <w:szCs w:val="24"/>
        </w:rPr>
        <w:t>:</w:t>
      </w:r>
      <w:r w:rsidR="007358F2" w:rsidRPr="00FD4B17">
        <w:rPr>
          <w:rFonts w:ascii="Times New Roman" w:hAnsi="Times New Roman" w:cs="Times New Roman"/>
          <w:color w:val="000000"/>
          <w:sz w:val="24"/>
          <w:szCs w:val="24"/>
        </w:rPr>
        <w:t xml:space="preserve"> НСО РНИР будет опираться на</w:t>
      </w:r>
      <w:r>
        <w:rPr>
          <w:rFonts w:ascii="Times New Roman" w:hAnsi="Times New Roman" w:cs="Times New Roman"/>
          <w:color w:val="000000"/>
          <w:sz w:val="24"/>
          <w:szCs w:val="24"/>
        </w:rPr>
        <w:t>,</w:t>
      </w:r>
      <w:r w:rsidR="007358F2" w:rsidRPr="00FD4B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так называемый, </w:t>
      </w:r>
      <w:r w:rsidR="007358F2" w:rsidRPr="00FD4B17">
        <w:rPr>
          <w:rFonts w:ascii="Times New Roman" w:hAnsi="Times New Roman" w:cs="Times New Roman"/>
          <w:color w:val="000000"/>
          <w:sz w:val="24"/>
          <w:szCs w:val="24"/>
        </w:rPr>
        <w:t xml:space="preserve">«белый список», т.е. </w:t>
      </w:r>
      <w:r>
        <w:rPr>
          <w:rFonts w:ascii="Times New Roman" w:hAnsi="Times New Roman" w:cs="Times New Roman"/>
          <w:color w:val="000000"/>
          <w:sz w:val="24"/>
          <w:szCs w:val="24"/>
        </w:rPr>
        <w:t>из</w:t>
      </w:r>
      <w:r w:rsidR="007358F2" w:rsidRPr="00FD4B17">
        <w:rPr>
          <w:rFonts w:ascii="Times New Roman" w:hAnsi="Times New Roman" w:cs="Times New Roman"/>
          <w:color w:val="000000"/>
          <w:sz w:val="24"/>
          <w:szCs w:val="24"/>
        </w:rPr>
        <w:t>мен</w:t>
      </w:r>
      <w:r>
        <w:rPr>
          <w:rFonts w:ascii="Times New Roman" w:hAnsi="Times New Roman" w:cs="Times New Roman"/>
          <w:color w:val="000000"/>
          <w:sz w:val="24"/>
          <w:szCs w:val="24"/>
        </w:rPr>
        <w:t>ит</w:t>
      </w:r>
      <w:r w:rsidR="007358F2" w:rsidRPr="00FD4B17">
        <w:rPr>
          <w:rFonts w:ascii="Times New Roman" w:hAnsi="Times New Roman" w:cs="Times New Roman"/>
          <w:color w:val="000000"/>
          <w:sz w:val="24"/>
          <w:szCs w:val="24"/>
        </w:rPr>
        <w:t>ся перечень изданий, в которых рекомендовано публиковаться для отчет</w:t>
      </w:r>
      <w:r>
        <w:rPr>
          <w:rFonts w:ascii="Times New Roman" w:hAnsi="Times New Roman" w:cs="Times New Roman"/>
          <w:color w:val="000000"/>
          <w:sz w:val="24"/>
          <w:szCs w:val="24"/>
        </w:rPr>
        <w:t>ности</w:t>
      </w:r>
      <w:r w:rsidR="007358F2" w:rsidRPr="00FD4B17">
        <w:rPr>
          <w:rFonts w:ascii="Times New Roman" w:hAnsi="Times New Roman" w:cs="Times New Roman"/>
          <w:color w:val="000000"/>
          <w:sz w:val="24"/>
          <w:szCs w:val="24"/>
        </w:rPr>
        <w:t xml:space="preserve"> и анализа </w:t>
      </w:r>
      <w:r w:rsidR="007358F2" w:rsidRPr="00FD4B17">
        <w:rPr>
          <w:rFonts w:ascii="Times New Roman" w:hAnsi="Times New Roman" w:cs="Times New Roman"/>
          <w:color w:val="000000"/>
          <w:sz w:val="24"/>
          <w:szCs w:val="24"/>
        </w:rPr>
        <w:lastRenderedPageBreak/>
        <w:t xml:space="preserve">результативности и эффективности (ранее таковыми референтными </w:t>
      </w:r>
      <w:r>
        <w:rPr>
          <w:rFonts w:ascii="Times New Roman" w:hAnsi="Times New Roman" w:cs="Times New Roman"/>
          <w:color w:val="000000"/>
          <w:sz w:val="24"/>
          <w:szCs w:val="24"/>
        </w:rPr>
        <w:t>базами данных</w:t>
      </w:r>
      <w:r w:rsidR="007358F2" w:rsidRPr="00FD4B17">
        <w:rPr>
          <w:rFonts w:ascii="Times New Roman" w:hAnsi="Times New Roman" w:cs="Times New Roman"/>
          <w:color w:val="000000"/>
          <w:sz w:val="24"/>
          <w:szCs w:val="24"/>
        </w:rPr>
        <w:t xml:space="preserve"> были Web </w:t>
      </w:r>
      <w:proofErr w:type="spellStart"/>
      <w:r w:rsidR="007358F2" w:rsidRPr="00FD4B17">
        <w:rPr>
          <w:rFonts w:ascii="Times New Roman" w:hAnsi="Times New Roman" w:cs="Times New Roman"/>
          <w:color w:val="000000"/>
          <w:sz w:val="24"/>
          <w:szCs w:val="24"/>
        </w:rPr>
        <w:t>of</w:t>
      </w:r>
      <w:proofErr w:type="spellEnd"/>
      <w:r w:rsidR="007358F2" w:rsidRPr="00FD4B17">
        <w:rPr>
          <w:rFonts w:ascii="Times New Roman" w:hAnsi="Times New Roman" w:cs="Times New Roman"/>
          <w:color w:val="000000"/>
          <w:sz w:val="24"/>
          <w:szCs w:val="24"/>
        </w:rPr>
        <w:t xml:space="preserve"> Science (вместе с RSCI), </w:t>
      </w:r>
      <w:proofErr w:type="spellStart"/>
      <w:r w:rsidR="007358F2" w:rsidRPr="00FD4B17">
        <w:rPr>
          <w:rFonts w:ascii="Times New Roman" w:hAnsi="Times New Roman" w:cs="Times New Roman"/>
          <w:color w:val="000000"/>
          <w:sz w:val="24"/>
          <w:szCs w:val="24"/>
        </w:rPr>
        <w:t>Scopus</w:t>
      </w:r>
      <w:proofErr w:type="spellEnd"/>
      <w:r w:rsidR="007358F2" w:rsidRPr="00FD4B17">
        <w:rPr>
          <w:rFonts w:ascii="Times New Roman" w:hAnsi="Times New Roman" w:cs="Times New Roman"/>
          <w:color w:val="000000"/>
          <w:sz w:val="24"/>
          <w:szCs w:val="24"/>
        </w:rPr>
        <w:t>, а также перечень ВАК)</w:t>
      </w:r>
      <w:r w:rsidRPr="00FD4B17">
        <w:rPr>
          <w:rFonts w:ascii="Times New Roman" w:hAnsi="Times New Roman" w:cs="Times New Roman"/>
          <w:color w:val="000000"/>
          <w:sz w:val="24"/>
          <w:szCs w:val="24"/>
        </w:rPr>
        <w:t>.</w:t>
      </w:r>
    </w:p>
    <w:p w14:paraId="1FEF4063" w14:textId="77777777" w:rsidR="007358F2" w:rsidRDefault="001D382C" w:rsidP="00B20757">
      <w:pPr>
        <w:spacing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Под «белым списком» понимается </w:t>
      </w:r>
      <w:r w:rsidRPr="00A1351E">
        <w:rPr>
          <w:rFonts w:ascii="Times New Roman" w:eastAsia="Times New Roman" w:hAnsi="Times New Roman" w:cs="Times New Roman"/>
          <w:sz w:val="24"/>
          <w:szCs w:val="24"/>
          <w:lang w:eastAsia="ru-RU"/>
        </w:rPr>
        <w:t>спис</w:t>
      </w:r>
      <w:r>
        <w:rPr>
          <w:rFonts w:ascii="Times New Roman" w:eastAsia="Times New Roman" w:hAnsi="Times New Roman" w:cs="Times New Roman"/>
          <w:sz w:val="24"/>
          <w:szCs w:val="24"/>
          <w:lang w:eastAsia="ru-RU"/>
        </w:rPr>
        <w:t>ок</w:t>
      </w:r>
      <w:r w:rsidRPr="00A1351E">
        <w:rPr>
          <w:rFonts w:ascii="Times New Roman" w:eastAsia="Times New Roman" w:hAnsi="Times New Roman" w:cs="Times New Roman"/>
          <w:sz w:val="24"/>
          <w:szCs w:val="24"/>
          <w:lang w:eastAsia="ru-RU"/>
        </w:rPr>
        <w:t xml:space="preserve"> рекомендованных журналов и/или научных издательств, проверенных </w:t>
      </w:r>
      <w:r>
        <w:rPr>
          <w:rFonts w:ascii="Times New Roman" w:eastAsia="Times New Roman" w:hAnsi="Times New Roman" w:cs="Times New Roman"/>
          <w:sz w:val="24"/>
          <w:szCs w:val="24"/>
          <w:lang w:eastAsia="ru-RU"/>
        </w:rPr>
        <w:t xml:space="preserve">национальным </w:t>
      </w:r>
      <w:r w:rsidRPr="00A1351E">
        <w:rPr>
          <w:rFonts w:ascii="Times New Roman" w:eastAsia="Times New Roman" w:hAnsi="Times New Roman" w:cs="Times New Roman"/>
          <w:sz w:val="24"/>
          <w:szCs w:val="24"/>
          <w:lang w:eastAsia="ru-RU"/>
        </w:rPr>
        <w:t xml:space="preserve">экспертным сообществом, публикации </w:t>
      </w:r>
      <w:r w:rsidRPr="001E4414">
        <w:rPr>
          <w:rFonts w:ascii="Times New Roman" w:eastAsia="Times New Roman" w:hAnsi="Times New Roman" w:cs="Times New Roman"/>
          <w:sz w:val="24"/>
          <w:szCs w:val="24"/>
          <w:lang w:eastAsia="ru-RU"/>
        </w:rPr>
        <w:t>в которых учитываются при оценке деятельности</w:t>
      </w:r>
      <w:r>
        <w:rPr>
          <w:rFonts w:ascii="Times New Roman" w:eastAsia="Times New Roman" w:hAnsi="Times New Roman" w:cs="Times New Roman"/>
          <w:sz w:val="24"/>
          <w:szCs w:val="24"/>
          <w:lang w:eastAsia="ru-RU"/>
        </w:rPr>
        <w:t xml:space="preserve"> национальных</w:t>
      </w:r>
      <w:r w:rsidRPr="001E4414">
        <w:rPr>
          <w:rFonts w:ascii="Times New Roman" w:eastAsia="Times New Roman" w:hAnsi="Times New Roman" w:cs="Times New Roman"/>
          <w:sz w:val="24"/>
          <w:szCs w:val="24"/>
          <w:lang w:eastAsia="ru-RU"/>
        </w:rPr>
        <w:t xml:space="preserve"> организаций, коллективов ил</w:t>
      </w:r>
      <w:r>
        <w:rPr>
          <w:rFonts w:ascii="Times New Roman" w:eastAsia="Times New Roman" w:hAnsi="Times New Roman" w:cs="Times New Roman"/>
          <w:sz w:val="24"/>
          <w:szCs w:val="24"/>
          <w:lang w:eastAsia="ru-RU"/>
        </w:rPr>
        <w:t>и отдельных ученых</w:t>
      </w:r>
      <w:r w:rsidRPr="001E44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Использование «белых» списков уже широко практикуется в Норвегии, Дании, Финляндии, Индии, Австралии, Италии, Польше, Чехии и в целом ряде других стран, что обеспечивает</w:t>
      </w:r>
      <w:r w:rsidR="001B116B">
        <w:rPr>
          <w:rFonts w:ascii="Times New Roman" w:eastAsia="Times New Roman" w:hAnsi="Times New Roman" w:cs="Times New Roman"/>
          <w:sz w:val="24"/>
          <w:szCs w:val="24"/>
          <w:lang w:eastAsia="ru-RU"/>
        </w:rPr>
        <w:t xml:space="preserve"> </w:t>
      </w:r>
      <w:r w:rsidR="007358F2" w:rsidRPr="001E4414">
        <w:rPr>
          <w:rFonts w:ascii="Times New Roman" w:eastAsia="Times New Roman" w:hAnsi="Times New Roman" w:cs="Times New Roman"/>
          <w:sz w:val="24"/>
          <w:szCs w:val="24"/>
          <w:lang w:eastAsia="ru-RU"/>
        </w:rPr>
        <w:t xml:space="preserve">независимость национальной системы оценки науки от политики и возможностей иностранных коммерческих компаний </w:t>
      </w:r>
      <w:r w:rsidR="001B116B">
        <w:rPr>
          <w:rFonts w:ascii="Times New Roman" w:eastAsia="Times New Roman" w:hAnsi="Times New Roman" w:cs="Times New Roman"/>
          <w:sz w:val="24"/>
          <w:szCs w:val="24"/>
          <w:lang w:eastAsia="ru-RU"/>
        </w:rPr>
        <w:t>–</w:t>
      </w:r>
      <w:r w:rsidR="007358F2" w:rsidRPr="001E4414">
        <w:rPr>
          <w:rFonts w:ascii="Times New Roman" w:eastAsia="Times New Roman" w:hAnsi="Times New Roman" w:cs="Times New Roman"/>
          <w:sz w:val="24"/>
          <w:szCs w:val="24"/>
          <w:lang w:eastAsia="ru-RU"/>
        </w:rPr>
        <w:t xml:space="preserve"> поставщиков</w:t>
      </w:r>
      <w:r w:rsidR="001B116B">
        <w:rPr>
          <w:rFonts w:ascii="Times New Roman" w:eastAsia="Times New Roman" w:hAnsi="Times New Roman" w:cs="Times New Roman"/>
          <w:sz w:val="24"/>
          <w:szCs w:val="24"/>
          <w:lang w:eastAsia="ru-RU"/>
        </w:rPr>
        <w:t xml:space="preserve"> </w:t>
      </w:r>
      <w:r w:rsidR="007358F2" w:rsidRPr="001E4414">
        <w:rPr>
          <w:rFonts w:ascii="Times New Roman" w:eastAsia="Times New Roman" w:hAnsi="Times New Roman" w:cs="Times New Roman"/>
          <w:sz w:val="24"/>
          <w:szCs w:val="24"/>
          <w:lang w:eastAsia="ru-RU"/>
        </w:rPr>
        <w:t>научной информации</w:t>
      </w:r>
      <w:r>
        <w:rPr>
          <w:rFonts w:ascii="Times New Roman" w:eastAsia="Times New Roman" w:hAnsi="Times New Roman" w:cs="Times New Roman"/>
          <w:sz w:val="24"/>
          <w:szCs w:val="24"/>
          <w:lang w:eastAsia="ru-RU"/>
        </w:rPr>
        <w:t xml:space="preserve">. </w:t>
      </w:r>
      <w:r w:rsidR="00B20757" w:rsidRPr="00875F0E">
        <w:rPr>
          <w:rFonts w:ascii="Times New Roman" w:eastAsia="Times New Roman" w:hAnsi="Times New Roman" w:cs="Times New Roman"/>
          <w:sz w:val="24"/>
          <w:szCs w:val="24"/>
          <w:lang w:eastAsia="ru-RU"/>
        </w:rPr>
        <w:t>"Белые</w:t>
      </w:r>
      <w:r w:rsidR="00B20757">
        <w:rPr>
          <w:rFonts w:ascii="Times New Roman" w:eastAsia="Times New Roman" w:hAnsi="Times New Roman" w:cs="Times New Roman"/>
          <w:sz w:val="24"/>
          <w:szCs w:val="24"/>
          <w:lang w:eastAsia="ru-RU"/>
        </w:rPr>
        <w:t xml:space="preserve"> </w:t>
      </w:r>
      <w:r w:rsidR="00B20757" w:rsidRPr="00875F0E">
        <w:rPr>
          <w:rFonts w:ascii="Times New Roman" w:eastAsia="Times New Roman" w:hAnsi="Times New Roman" w:cs="Times New Roman"/>
          <w:sz w:val="24"/>
          <w:szCs w:val="24"/>
          <w:lang w:eastAsia="ru-RU"/>
        </w:rPr>
        <w:t>списки</w:t>
      </w:r>
      <w:r w:rsidR="00B20757">
        <w:rPr>
          <w:rFonts w:ascii="Times New Roman" w:eastAsia="Times New Roman" w:hAnsi="Times New Roman" w:cs="Times New Roman"/>
          <w:sz w:val="24"/>
          <w:szCs w:val="24"/>
          <w:lang w:eastAsia="ru-RU"/>
        </w:rPr>
        <w:t>»</w:t>
      </w:r>
      <w:r w:rsidR="00B20757" w:rsidRPr="00875F0E">
        <w:rPr>
          <w:rFonts w:ascii="Times New Roman" w:eastAsia="Times New Roman" w:hAnsi="Times New Roman" w:cs="Times New Roman"/>
          <w:sz w:val="24"/>
          <w:szCs w:val="24"/>
          <w:lang w:eastAsia="ru-RU"/>
        </w:rPr>
        <w:t xml:space="preserve"> в этих странах создавались потому</w:t>
      </w:r>
      <w:r w:rsidR="00B20757">
        <w:rPr>
          <w:rFonts w:ascii="Times New Roman" w:eastAsia="Times New Roman" w:hAnsi="Times New Roman" w:cs="Times New Roman"/>
          <w:sz w:val="24"/>
          <w:szCs w:val="24"/>
          <w:lang w:eastAsia="ru-RU"/>
        </w:rPr>
        <w:t>,</w:t>
      </w:r>
      <w:r w:rsidR="00B20757" w:rsidRPr="00875F0E">
        <w:rPr>
          <w:rFonts w:ascii="Times New Roman" w:eastAsia="Times New Roman" w:hAnsi="Times New Roman" w:cs="Times New Roman"/>
          <w:sz w:val="24"/>
          <w:szCs w:val="24"/>
          <w:lang w:eastAsia="ru-RU"/>
        </w:rPr>
        <w:t xml:space="preserve"> что </w:t>
      </w:r>
      <w:proofErr w:type="spellStart"/>
      <w:r w:rsidR="00B20757">
        <w:rPr>
          <w:rFonts w:ascii="Times New Roman" w:eastAsia="Times New Roman" w:hAnsi="Times New Roman" w:cs="Times New Roman"/>
          <w:sz w:val="24"/>
          <w:szCs w:val="24"/>
          <w:lang w:eastAsia="ru-RU"/>
        </w:rPr>
        <w:t>междунаролные</w:t>
      </w:r>
      <w:proofErr w:type="spellEnd"/>
      <w:r w:rsidR="00B20757">
        <w:rPr>
          <w:rFonts w:ascii="Times New Roman" w:eastAsia="Times New Roman" w:hAnsi="Times New Roman" w:cs="Times New Roman"/>
          <w:sz w:val="24"/>
          <w:szCs w:val="24"/>
          <w:lang w:eastAsia="ru-RU"/>
        </w:rPr>
        <w:t xml:space="preserve"> </w:t>
      </w:r>
      <w:proofErr w:type="spellStart"/>
      <w:r w:rsidR="00B20757">
        <w:rPr>
          <w:rFonts w:ascii="Times New Roman" w:eastAsia="Times New Roman" w:hAnsi="Times New Roman" w:cs="Times New Roman"/>
          <w:sz w:val="24"/>
          <w:szCs w:val="24"/>
          <w:lang w:eastAsia="ru-RU"/>
        </w:rPr>
        <w:t>библиометрические</w:t>
      </w:r>
      <w:proofErr w:type="spellEnd"/>
      <w:r w:rsidR="00B20757" w:rsidRPr="00875F0E">
        <w:rPr>
          <w:rFonts w:ascii="Times New Roman" w:eastAsia="Times New Roman" w:hAnsi="Times New Roman" w:cs="Times New Roman"/>
          <w:sz w:val="24"/>
          <w:szCs w:val="24"/>
          <w:lang w:eastAsia="ru-RU"/>
        </w:rPr>
        <w:t xml:space="preserve"> базы данных (Web </w:t>
      </w:r>
      <w:proofErr w:type="spellStart"/>
      <w:r w:rsidR="00B20757" w:rsidRPr="00875F0E">
        <w:rPr>
          <w:rFonts w:ascii="Times New Roman" w:eastAsia="Times New Roman" w:hAnsi="Times New Roman" w:cs="Times New Roman"/>
          <w:sz w:val="24"/>
          <w:szCs w:val="24"/>
          <w:lang w:eastAsia="ru-RU"/>
        </w:rPr>
        <w:t>of</w:t>
      </w:r>
      <w:proofErr w:type="spellEnd"/>
      <w:r w:rsidR="00B20757" w:rsidRPr="00875F0E">
        <w:rPr>
          <w:rFonts w:ascii="Times New Roman" w:eastAsia="Times New Roman" w:hAnsi="Times New Roman" w:cs="Times New Roman"/>
          <w:sz w:val="24"/>
          <w:szCs w:val="24"/>
          <w:lang w:eastAsia="ru-RU"/>
        </w:rPr>
        <w:t xml:space="preserve"> Science, </w:t>
      </w:r>
      <w:proofErr w:type="spellStart"/>
      <w:r w:rsidR="00B20757" w:rsidRPr="00875F0E">
        <w:rPr>
          <w:rFonts w:ascii="Times New Roman" w:eastAsia="Times New Roman" w:hAnsi="Times New Roman" w:cs="Times New Roman"/>
          <w:sz w:val="24"/>
          <w:szCs w:val="24"/>
          <w:lang w:eastAsia="ru-RU"/>
        </w:rPr>
        <w:t>Scopus</w:t>
      </w:r>
      <w:proofErr w:type="spellEnd"/>
      <w:r w:rsidR="00B20757" w:rsidRPr="00875F0E">
        <w:rPr>
          <w:rFonts w:ascii="Times New Roman" w:eastAsia="Times New Roman" w:hAnsi="Times New Roman" w:cs="Times New Roman"/>
          <w:sz w:val="24"/>
          <w:szCs w:val="24"/>
          <w:lang w:eastAsia="ru-RU"/>
        </w:rPr>
        <w:t xml:space="preserve">) весьма неполно охватывали </w:t>
      </w:r>
      <w:r w:rsidR="00B20757">
        <w:rPr>
          <w:rFonts w:ascii="Times New Roman" w:eastAsia="Times New Roman" w:hAnsi="Times New Roman" w:cs="Times New Roman"/>
          <w:sz w:val="24"/>
          <w:szCs w:val="24"/>
          <w:lang w:eastAsia="ru-RU"/>
        </w:rPr>
        <w:t xml:space="preserve">национальные </w:t>
      </w:r>
      <w:r w:rsidR="00B20757" w:rsidRPr="00875F0E">
        <w:rPr>
          <w:rFonts w:ascii="Times New Roman" w:eastAsia="Times New Roman" w:hAnsi="Times New Roman" w:cs="Times New Roman"/>
          <w:sz w:val="24"/>
          <w:szCs w:val="24"/>
          <w:lang w:eastAsia="ru-RU"/>
        </w:rPr>
        <w:t>научные издания</w:t>
      </w:r>
      <w:r w:rsidR="00B20757">
        <w:rPr>
          <w:rFonts w:ascii="Times New Roman" w:eastAsia="Times New Roman" w:hAnsi="Times New Roman" w:cs="Times New Roman"/>
          <w:sz w:val="24"/>
          <w:szCs w:val="24"/>
          <w:lang w:eastAsia="ru-RU"/>
        </w:rPr>
        <w:t xml:space="preserve">. Кроме того, </w:t>
      </w:r>
      <w:r>
        <w:rPr>
          <w:rFonts w:ascii="Times New Roman" w:eastAsia="Times New Roman" w:hAnsi="Times New Roman" w:cs="Times New Roman"/>
          <w:sz w:val="24"/>
          <w:szCs w:val="24"/>
          <w:lang w:eastAsia="ru-RU"/>
        </w:rPr>
        <w:t>«</w:t>
      </w:r>
      <w:r w:rsidR="00B2075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елые списки» позволяют формировать коллекции отечественных и зарубежных </w:t>
      </w:r>
      <w:r w:rsidR="00B20757">
        <w:rPr>
          <w:rFonts w:ascii="Times New Roman" w:eastAsia="Times New Roman" w:hAnsi="Times New Roman" w:cs="Times New Roman"/>
          <w:sz w:val="24"/>
          <w:szCs w:val="24"/>
          <w:lang w:eastAsia="ru-RU"/>
        </w:rPr>
        <w:t>изданий</w:t>
      </w:r>
      <w:r w:rsidR="007358F2" w:rsidRPr="001E4414">
        <w:rPr>
          <w:rFonts w:ascii="Times New Roman" w:eastAsia="Times New Roman" w:hAnsi="Times New Roman" w:cs="Times New Roman"/>
          <w:sz w:val="24"/>
          <w:szCs w:val="24"/>
          <w:lang w:eastAsia="ru-RU"/>
        </w:rPr>
        <w:t xml:space="preserve"> в соответствии с приоритетами национальной научной политики.</w:t>
      </w:r>
    </w:p>
    <w:p w14:paraId="3885D7E7" w14:textId="77777777" w:rsidR="00B20757" w:rsidRDefault="001D382C" w:rsidP="00CA2A38">
      <w:pPr>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Российской Федерации </w:t>
      </w:r>
      <w:r w:rsidR="001B116B">
        <w:rPr>
          <w:rFonts w:ascii="Times New Roman" w:eastAsia="Times New Roman" w:hAnsi="Times New Roman" w:cs="Times New Roman"/>
          <w:sz w:val="24"/>
          <w:szCs w:val="24"/>
          <w:lang w:eastAsia="ru-RU"/>
        </w:rPr>
        <w:t xml:space="preserve">была </w:t>
      </w:r>
      <w:r>
        <w:rPr>
          <w:rFonts w:ascii="Times New Roman" w:eastAsia="Times New Roman" w:hAnsi="Times New Roman" w:cs="Times New Roman"/>
          <w:sz w:val="24"/>
          <w:szCs w:val="24"/>
          <w:lang w:eastAsia="ru-RU"/>
        </w:rPr>
        <w:t xml:space="preserve">развернута активная работа по формированию такого «белого списка», учитывающая опыт стран, создавших национальные системы оценки результативности сектора исследований и разработок. </w:t>
      </w:r>
      <w:r w:rsidR="00CA2A38">
        <w:rPr>
          <w:rFonts w:ascii="Times New Roman" w:eastAsia="Times New Roman" w:hAnsi="Times New Roman" w:cs="Times New Roman"/>
          <w:sz w:val="24"/>
          <w:szCs w:val="24"/>
          <w:lang w:eastAsia="ru-RU"/>
        </w:rPr>
        <w:t xml:space="preserve">При формировании «белого списка» </w:t>
      </w:r>
      <w:r w:rsidR="001B116B">
        <w:rPr>
          <w:rFonts w:ascii="Times New Roman" w:eastAsia="Times New Roman" w:hAnsi="Times New Roman" w:cs="Times New Roman"/>
          <w:sz w:val="24"/>
          <w:szCs w:val="24"/>
          <w:lang w:eastAsia="ru-RU"/>
        </w:rPr>
        <w:t>было</w:t>
      </w:r>
      <w:r w:rsidR="00CA2A38">
        <w:rPr>
          <w:rFonts w:ascii="Times New Roman" w:eastAsia="Times New Roman" w:hAnsi="Times New Roman" w:cs="Times New Roman"/>
          <w:sz w:val="24"/>
          <w:szCs w:val="24"/>
          <w:lang w:eastAsia="ru-RU"/>
        </w:rPr>
        <w:t xml:space="preserve"> обеспечено </w:t>
      </w:r>
      <w:r w:rsidR="007358F2">
        <w:rPr>
          <w:rFonts w:ascii="Times New Roman" w:eastAsia="Times New Roman" w:hAnsi="Times New Roman" w:cs="Times New Roman"/>
          <w:sz w:val="24"/>
          <w:szCs w:val="24"/>
          <w:lang w:eastAsia="ru-RU"/>
        </w:rPr>
        <w:t>адекватное представление публикационных площадок (</w:t>
      </w:r>
      <w:r w:rsidR="007358F2">
        <w:rPr>
          <w:rFonts w:ascii="Times New Roman" w:eastAsia="Times New Roman" w:hAnsi="Times New Roman" w:cs="Times New Roman"/>
          <w:sz w:val="24"/>
          <w:szCs w:val="24"/>
          <w:lang w:val="en-US" w:eastAsia="ru-RU"/>
        </w:rPr>
        <w:t>publication</w:t>
      </w:r>
      <w:r w:rsidR="007358F2" w:rsidRPr="00781381">
        <w:rPr>
          <w:rFonts w:ascii="Times New Roman" w:eastAsia="Times New Roman" w:hAnsi="Times New Roman" w:cs="Times New Roman"/>
          <w:sz w:val="24"/>
          <w:szCs w:val="24"/>
          <w:lang w:eastAsia="ru-RU"/>
        </w:rPr>
        <w:t xml:space="preserve"> </w:t>
      </w:r>
      <w:r w:rsidR="007358F2">
        <w:rPr>
          <w:rFonts w:ascii="Times New Roman" w:eastAsia="Times New Roman" w:hAnsi="Times New Roman" w:cs="Times New Roman"/>
          <w:sz w:val="24"/>
          <w:szCs w:val="24"/>
          <w:lang w:val="en-US" w:eastAsia="ru-RU"/>
        </w:rPr>
        <w:t>channels</w:t>
      </w:r>
      <w:r w:rsidR="007358F2" w:rsidRPr="00781381">
        <w:rPr>
          <w:rFonts w:ascii="Times New Roman" w:eastAsia="Times New Roman" w:hAnsi="Times New Roman" w:cs="Times New Roman"/>
          <w:sz w:val="24"/>
          <w:szCs w:val="24"/>
          <w:lang w:eastAsia="ru-RU"/>
        </w:rPr>
        <w:t xml:space="preserve">) </w:t>
      </w:r>
      <w:r w:rsidR="007358F2">
        <w:rPr>
          <w:rFonts w:ascii="Times New Roman" w:eastAsia="Times New Roman" w:hAnsi="Times New Roman" w:cs="Times New Roman"/>
          <w:sz w:val="24"/>
          <w:szCs w:val="24"/>
          <w:lang w:eastAsia="ru-RU"/>
        </w:rPr>
        <w:t>по разным областям науки</w:t>
      </w:r>
      <w:r w:rsidR="00CA2A38">
        <w:rPr>
          <w:rFonts w:ascii="Times New Roman" w:eastAsia="Times New Roman" w:hAnsi="Times New Roman" w:cs="Times New Roman"/>
          <w:sz w:val="24"/>
          <w:szCs w:val="24"/>
          <w:lang w:eastAsia="ru-RU"/>
        </w:rPr>
        <w:t xml:space="preserve"> и четко определены </w:t>
      </w:r>
      <w:r w:rsidR="007358F2" w:rsidRPr="00CA2A38">
        <w:rPr>
          <w:rFonts w:ascii="Times New Roman" w:eastAsia="Times New Roman" w:hAnsi="Times New Roman" w:cs="Times New Roman"/>
          <w:sz w:val="24"/>
          <w:szCs w:val="24"/>
          <w:lang w:eastAsia="ru-RU"/>
        </w:rPr>
        <w:t>критерии включения изданий и издательств</w:t>
      </w:r>
      <w:r w:rsidR="00CA2A38">
        <w:rPr>
          <w:rFonts w:ascii="Times New Roman" w:eastAsia="Times New Roman" w:hAnsi="Times New Roman" w:cs="Times New Roman"/>
          <w:sz w:val="24"/>
          <w:szCs w:val="24"/>
          <w:lang w:eastAsia="ru-RU"/>
        </w:rPr>
        <w:t xml:space="preserve">. </w:t>
      </w:r>
    </w:p>
    <w:p w14:paraId="01B88CC4" w14:textId="77777777" w:rsidR="006D0232" w:rsidRDefault="001B116B" w:rsidP="00B20757">
      <w:pPr>
        <w:spacing w:line="360" w:lineRule="auto"/>
        <w:ind w:firstLine="708"/>
        <w:jc w:val="both"/>
        <w:rPr>
          <w:rFonts w:ascii="Times New Roman" w:eastAsia="Times New Roman" w:hAnsi="Times New Roman" w:cs="Times New Roman"/>
          <w:sz w:val="24"/>
          <w:szCs w:val="24"/>
          <w:lang w:eastAsia="ru-RU"/>
        </w:rPr>
      </w:pPr>
      <w:r w:rsidRPr="001B116B">
        <w:rPr>
          <w:rFonts w:ascii="Times New Roman" w:eastAsia="Times New Roman" w:hAnsi="Times New Roman" w:cs="Times New Roman"/>
          <w:sz w:val="24"/>
          <w:szCs w:val="24"/>
          <w:lang w:eastAsia="ru-RU"/>
        </w:rPr>
        <w:t xml:space="preserve">Актуальная </w:t>
      </w:r>
      <w:r>
        <w:rPr>
          <w:rFonts w:ascii="Times New Roman" w:eastAsia="Times New Roman" w:hAnsi="Times New Roman" w:cs="Times New Roman"/>
          <w:sz w:val="24"/>
          <w:szCs w:val="24"/>
          <w:lang w:eastAsia="ru-RU"/>
        </w:rPr>
        <w:t xml:space="preserve">на 20 октября 2022 г. </w:t>
      </w:r>
      <w:r w:rsidRPr="001B116B">
        <w:rPr>
          <w:rFonts w:ascii="Times New Roman" w:eastAsia="Times New Roman" w:hAnsi="Times New Roman" w:cs="Times New Roman"/>
          <w:sz w:val="24"/>
          <w:szCs w:val="24"/>
          <w:lang w:eastAsia="ru-RU"/>
        </w:rPr>
        <w:t>версия Белого списка журналов</w:t>
      </w:r>
      <w:r w:rsidR="00185038">
        <w:rPr>
          <w:rFonts w:ascii="Times New Roman" w:eastAsia="Times New Roman" w:hAnsi="Times New Roman" w:cs="Times New Roman"/>
          <w:sz w:val="24"/>
          <w:szCs w:val="24"/>
          <w:lang w:eastAsia="ru-RU"/>
        </w:rPr>
        <w:t>,</w:t>
      </w:r>
      <w:r w:rsidRPr="001B116B">
        <w:rPr>
          <w:rFonts w:ascii="Times New Roman" w:eastAsia="Times New Roman" w:hAnsi="Times New Roman" w:cs="Times New Roman"/>
          <w:sz w:val="24"/>
          <w:szCs w:val="24"/>
          <w:lang w:eastAsia="ru-RU"/>
        </w:rPr>
        <w:t xml:space="preserve"> утвержден</w:t>
      </w:r>
      <w:r w:rsidR="00185038">
        <w:rPr>
          <w:rFonts w:ascii="Times New Roman" w:eastAsia="Times New Roman" w:hAnsi="Times New Roman" w:cs="Times New Roman"/>
          <w:sz w:val="24"/>
          <w:szCs w:val="24"/>
          <w:lang w:eastAsia="ru-RU"/>
        </w:rPr>
        <w:t>ная</w:t>
      </w:r>
      <w:r w:rsidRPr="001B116B">
        <w:rPr>
          <w:rFonts w:ascii="Times New Roman" w:eastAsia="Times New Roman" w:hAnsi="Times New Roman" w:cs="Times New Roman"/>
          <w:sz w:val="24"/>
          <w:szCs w:val="24"/>
          <w:lang w:eastAsia="ru-RU"/>
        </w:rPr>
        <w:t xml:space="preserve"> Протоколом заседания Межведомственной рабочей группы (далее – МРГ) по формированию и актуализации «Белого списка» научных журналов (Протокол ДА/3855-пр от 20.10.2022 г., Приложение 1)</w:t>
      </w:r>
      <w:r w:rsidR="00185038">
        <w:rPr>
          <w:rFonts w:ascii="Times New Roman" w:eastAsia="Times New Roman" w:hAnsi="Times New Roman" w:cs="Times New Roman"/>
          <w:sz w:val="24"/>
          <w:szCs w:val="24"/>
          <w:lang w:eastAsia="ru-RU"/>
        </w:rPr>
        <w:t>,</w:t>
      </w:r>
      <w:r w:rsidR="006D0232">
        <w:rPr>
          <w:rFonts w:ascii="Times New Roman" w:eastAsia="Times New Roman" w:hAnsi="Times New Roman" w:cs="Times New Roman"/>
          <w:sz w:val="24"/>
          <w:szCs w:val="24"/>
          <w:lang w:eastAsia="ru-RU"/>
        </w:rPr>
        <w:t xml:space="preserve"> опубликована на сайте </w:t>
      </w:r>
      <w:r w:rsidR="006D0232" w:rsidRPr="006D0232">
        <w:rPr>
          <w:rFonts w:ascii="Times New Roman" w:eastAsia="Times New Roman" w:hAnsi="Times New Roman" w:cs="Times New Roman"/>
          <w:sz w:val="24"/>
          <w:szCs w:val="24"/>
          <w:lang w:eastAsia="ru-RU"/>
        </w:rPr>
        <w:t>Российск</w:t>
      </w:r>
      <w:r w:rsidR="006D0232">
        <w:rPr>
          <w:rFonts w:ascii="Times New Roman" w:eastAsia="Times New Roman" w:hAnsi="Times New Roman" w:cs="Times New Roman"/>
          <w:sz w:val="24"/>
          <w:szCs w:val="24"/>
          <w:lang w:eastAsia="ru-RU"/>
        </w:rPr>
        <w:t>ого</w:t>
      </w:r>
      <w:r w:rsidR="006D0232" w:rsidRPr="006D0232">
        <w:rPr>
          <w:rFonts w:ascii="Times New Roman" w:eastAsia="Times New Roman" w:hAnsi="Times New Roman" w:cs="Times New Roman"/>
          <w:sz w:val="24"/>
          <w:szCs w:val="24"/>
          <w:lang w:eastAsia="ru-RU"/>
        </w:rPr>
        <w:t xml:space="preserve"> центр</w:t>
      </w:r>
      <w:r w:rsidR="006D0232">
        <w:rPr>
          <w:rFonts w:ascii="Times New Roman" w:eastAsia="Times New Roman" w:hAnsi="Times New Roman" w:cs="Times New Roman"/>
          <w:sz w:val="24"/>
          <w:szCs w:val="24"/>
          <w:lang w:eastAsia="ru-RU"/>
        </w:rPr>
        <w:t>а</w:t>
      </w:r>
      <w:r w:rsidR="006D0232" w:rsidRPr="006D0232">
        <w:rPr>
          <w:rFonts w:ascii="Times New Roman" w:eastAsia="Times New Roman" w:hAnsi="Times New Roman" w:cs="Times New Roman"/>
          <w:sz w:val="24"/>
          <w:szCs w:val="24"/>
          <w:lang w:eastAsia="ru-RU"/>
        </w:rPr>
        <w:t xml:space="preserve"> научной информации</w:t>
      </w:r>
      <w:r w:rsidR="006D0232">
        <w:rPr>
          <w:rFonts w:ascii="Times New Roman" w:eastAsia="Times New Roman" w:hAnsi="Times New Roman" w:cs="Times New Roman"/>
          <w:sz w:val="24"/>
          <w:szCs w:val="24"/>
          <w:lang w:eastAsia="ru-RU"/>
        </w:rPr>
        <w:t xml:space="preserve"> (РЦНФ), выполняющего ф</w:t>
      </w:r>
      <w:r w:rsidR="006D0232" w:rsidRPr="006D0232">
        <w:rPr>
          <w:rFonts w:ascii="Times New Roman" w:eastAsia="Times New Roman" w:hAnsi="Times New Roman" w:cs="Times New Roman"/>
          <w:sz w:val="24"/>
          <w:szCs w:val="24"/>
          <w:lang w:eastAsia="ru-RU"/>
        </w:rPr>
        <w:t>ункцию оператора «Белого списка»</w:t>
      </w:r>
      <w:r w:rsidR="006D0232">
        <w:rPr>
          <w:rFonts w:ascii="Times New Roman" w:eastAsia="Times New Roman" w:hAnsi="Times New Roman" w:cs="Times New Roman"/>
          <w:sz w:val="24"/>
          <w:szCs w:val="24"/>
          <w:lang w:eastAsia="ru-RU"/>
        </w:rPr>
        <w:t xml:space="preserve"> </w:t>
      </w:r>
      <w:r w:rsidR="006D0232" w:rsidRPr="006B048C">
        <w:rPr>
          <w:rFonts w:ascii="Times New Roman" w:eastAsia="Times New Roman" w:hAnsi="Times New Roman" w:cs="Times New Roman"/>
          <w:sz w:val="24"/>
          <w:szCs w:val="24"/>
          <w:highlight w:val="yellow"/>
          <w:lang w:eastAsia="ru-RU"/>
        </w:rPr>
        <w:t>[1</w:t>
      </w:r>
      <w:r w:rsidR="004872E3" w:rsidRPr="006B048C">
        <w:rPr>
          <w:rFonts w:ascii="Times New Roman" w:eastAsia="Times New Roman" w:hAnsi="Times New Roman" w:cs="Times New Roman"/>
          <w:sz w:val="24"/>
          <w:szCs w:val="24"/>
          <w:highlight w:val="yellow"/>
          <w:lang w:eastAsia="ru-RU"/>
        </w:rPr>
        <w:t>3</w:t>
      </w:r>
      <w:r w:rsidR="006D0232" w:rsidRPr="006B048C">
        <w:rPr>
          <w:rFonts w:ascii="Times New Roman" w:eastAsia="Times New Roman" w:hAnsi="Times New Roman" w:cs="Times New Roman"/>
          <w:sz w:val="24"/>
          <w:szCs w:val="24"/>
          <w:highlight w:val="yellow"/>
          <w:lang w:eastAsia="ru-RU"/>
        </w:rPr>
        <w:t>].</w:t>
      </w:r>
      <w:r w:rsidR="006D0232">
        <w:rPr>
          <w:rFonts w:ascii="Times New Roman" w:eastAsia="Times New Roman" w:hAnsi="Times New Roman" w:cs="Times New Roman"/>
          <w:sz w:val="24"/>
          <w:szCs w:val="24"/>
          <w:lang w:eastAsia="ru-RU"/>
        </w:rPr>
        <w:t xml:space="preserve"> </w:t>
      </w:r>
    </w:p>
    <w:p w14:paraId="1FFCF87F" w14:textId="77777777" w:rsidR="006D0232" w:rsidRDefault="006D0232" w:rsidP="00B20757">
      <w:pPr>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РЦНФ установлены процедуры для получения обратной связи от академического сообщества относительно списка, а также для его обновления и внесения исправлений.</w:t>
      </w:r>
    </w:p>
    <w:p w14:paraId="46D5E9F1" w14:textId="77777777" w:rsidR="007358F2" w:rsidRDefault="00CA2A38" w:rsidP="00B20757">
      <w:pPr>
        <w:spacing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 финальном этапе создания </w:t>
      </w:r>
      <w:r w:rsidRPr="00FD4B17">
        <w:rPr>
          <w:rFonts w:ascii="Times New Roman" w:hAnsi="Times New Roman" w:cs="Times New Roman"/>
          <w:color w:val="000000"/>
          <w:sz w:val="24"/>
          <w:szCs w:val="24"/>
        </w:rPr>
        <w:t>НСО РНИР</w:t>
      </w:r>
      <w:r>
        <w:rPr>
          <w:rFonts w:ascii="Times New Roman" w:hAnsi="Times New Roman" w:cs="Times New Roman"/>
          <w:color w:val="000000"/>
          <w:sz w:val="24"/>
          <w:szCs w:val="24"/>
        </w:rPr>
        <w:t xml:space="preserve"> Минобрнауки России даст разъяснения</w:t>
      </w:r>
      <w:r w:rsidR="007358F2">
        <w:rPr>
          <w:rFonts w:ascii="Times New Roman" w:eastAsia="Times New Roman" w:hAnsi="Times New Roman" w:cs="Times New Roman"/>
          <w:sz w:val="24"/>
          <w:szCs w:val="24"/>
          <w:lang w:eastAsia="ru-RU"/>
        </w:rPr>
        <w:t xml:space="preserve">, как именно будет использоваться </w:t>
      </w:r>
      <w:r>
        <w:rPr>
          <w:rFonts w:ascii="Times New Roman" w:eastAsia="Times New Roman" w:hAnsi="Times New Roman" w:cs="Times New Roman"/>
          <w:sz w:val="24"/>
          <w:szCs w:val="24"/>
          <w:lang w:eastAsia="ru-RU"/>
        </w:rPr>
        <w:t xml:space="preserve">«белый </w:t>
      </w:r>
      <w:r w:rsidR="007358F2">
        <w:rPr>
          <w:rFonts w:ascii="Times New Roman" w:eastAsia="Times New Roman" w:hAnsi="Times New Roman" w:cs="Times New Roman"/>
          <w:sz w:val="24"/>
          <w:szCs w:val="24"/>
          <w:lang w:eastAsia="ru-RU"/>
        </w:rPr>
        <w:t>список</w:t>
      </w:r>
      <w:r>
        <w:rPr>
          <w:rFonts w:ascii="Times New Roman" w:eastAsia="Times New Roman" w:hAnsi="Times New Roman" w:cs="Times New Roman"/>
          <w:sz w:val="24"/>
          <w:szCs w:val="24"/>
          <w:lang w:eastAsia="ru-RU"/>
        </w:rPr>
        <w:t>»</w:t>
      </w:r>
      <w:r w:rsidR="007358F2">
        <w:rPr>
          <w:rFonts w:ascii="Times New Roman" w:eastAsia="Times New Roman" w:hAnsi="Times New Roman" w:cs="Times New Roman"/>
          <w:sz w:val="24"/>
          <w:szCs w:val="24"/>
          <w:lang w:eastAsia="ru-RU"/>
        </w:rPr>
        <w:t xml:space="preserve"> в оценке научной результативности, как </w:t>
      </w:r>
      <w:r>
        <w:rPr>
          <w:rFonts w:ascii="Times New Roman" w:eastAsia="Times New Roman" w:hAnsi="Times New Roman" w:cs="Times New Roman"/>
          <w:sz w:val="24"/>
          <w:szCs w:val="24"/>
          <w:lang w:eastAsia="ru-RU"/>
        </w:rPr>
        <w:t xml:space="preserve">это </w:t>
      </w:r>
      <w:r w:rsidR="007358F2">
        <w:rPr>
          <w:rFonts w:ascii="Times New Roman" w:eastAsia="Times New Roman" w:hAnsi="Times New Roman" w:cs="Times New Roman"/>
          <w:sz w:val="24"/>
          <w:szCs w:val="24"/>
          <w:lang w:eastAsia="ru-RU"/>
        </w:rPr>
        <w:t>повлияет на финансирование</w:t>
      </w:r>
      <w:r w:rsidR="00B20757">
        <w:rPr>
          <w:rFonts w:ascii="Times New Roman" w:eastAsia="Times New Roman" w:hAnsi="Times New Roman" w:cs="Times New Roman"/>
          <w:sz w:val="24"/>
          <w:szCs w:val="24"/>
          <w:lang w:eastAsia="ru-RU"/>
        </w:rPr>
        <w:t xml:space="preserve"> исследовательских организаций</w:t>
      </w:r>
      <w:r w:rsidR="007358F2">
        <w:rPr>
          <w:rFonts w:ascii="Times New Roman" w:eastAsia="Times New Roman" w:hAnsi="Times New Roman" w:cs="Times New Roman"/>
          <w:sz w:val="24"/>
          <w:szCs w:val="24"/>
          <w:lang w:eastAsia="ru-RU"/>
        </w:rPr>
        <w:t>, каков порядок регистрации оцениваемых публикаций, и т.д.</w:t>
      </w:r>
    </w:p>
    <w:p w14:paraId="177CB02C" w14:textId="77777777" w:rsidR="007358F2" w:rsidRDefault="00B20757" w:rsidP="002A4A3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Категоризация журналов «Перечня ВАК»</w:t>
      </w:r>
    </w:p>
    <w:p w14:paraId="257F57DC" w14:textId="77777777" w:rsidR="000B202F" w:rsidRDefault="00B20757" w:rsidP="002A4A37">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До 2022 г. в </w:t>
      </w:r>
      <w:r w:rsidR="007358F2" w:rsidRPr="00875F0E">
        <w:rPr>
          <w:rFonts w:ascii="Times New Roman" w:eastAsia="Times New Roman" w:hAnsi="Times New Roman" w:cs="Times New Roman"/>
          <w:sz w:val="24"/>
          <w:szCs w:val="24"/>
          <w:lang w:eastAsia="ru-RU"/>
        </w:rPr>
        <w:t xml:space="preserve">России </w:t>
      </w:r>
      <w:r>
        <w:rPr>
          <w:rFonts w:ascii="Times New Roman" w:eastAsia="Times New Roman" w:hAnsi="Times New Roman" w:cs="Times New Roman"/>
          <w:sz w:val="24"/>
          <w:szCs w:val="24"/>
          <w:lang w:eastAsia="ru-RU"/>
        </w:rPr>
        <w:t xml:space="preserve">были </w:t>
      </w:r>
      <w:r w:rsidR="007358F2" w:rsidRPr="00875F0E">
        <w:rPr>
          <w:rFonts w:ascii="Times New Roman" w:eastAsia="Times New Roman" w:hAnsi="Times New Roman" w:cs="Times New Roman"/>
          <w:sz w:val="24"/>
          <w:szCs w:val="24"/>
          <w:lang w:eastAsia="ru-RU"/>
        </w:rPr>
        <w:t xml:space="preserve">созданы два перечня научных </w:t>
      </w:r>
      <w:r w:rsidR="007358F2">
        <w:rPr>
          <w:rFonts w:ascii="Times New Roman" w:eastAsia="Times New Roman" w:hAnsi="Times New Roman" w:cs="Times New Roman"/>
          <w:sz w:val="24"/>
          <w:szCs w:val="24"/>
          <w:lang w:eastAsia="ru-RU"/>
        </w:rPr>
        <w:t>журналов, курируемых экспертами (</w:t>
      </w:r>
      <w:r w:rsidR="007358F2" w:rsidRPr="00875F0E">
        <w:rPr>
          <w:rFonts w:ascii="Times New Roman" w:eastAsia="Times New Roman" w:hAnsi="Times New Roman" w:cs="Times New Roman"/>
          <w:sz w:val="24"/>
          <w:szCs w:val="24"/>
          <w:lang w:eastAsia="ru-RU"/>
        </w:rPr>
        <w:t>учеными</w:t>
      </w:r>
      <w:r w:rsidR="007358F2">
        <w:rPr>
          <w:rFonts w:ascii="Times New Roman" w:eastAsia="Times New Roman" w:hAnsi="Times New Roman" w:cs="Times New Roman"/>
          <w:sz w:val="24"/>
          <w:szCs w:val="24"/>
          <w:lang w:eastAsia="ru-RU"/>
        </w:rPr>
        <w:t>)</w:t>
      </w:r>
      <w:r w:rsidR="007358F2" w:rsidRPr="00875F0E">
        <w:rPr>
          <w:rFonts w:ascii="Times New Roman" w:eastAsia="Times New Roman" w:hAnsi="Times New Roman" w:cs="Times New Roman"/>
          <w:sz w:val="24"/>
          <w:szCs w:val="24"/>
          <w:lang w:eastAsia="ru-RU"/>
        </w:rPr>
        <w:t xml:space="preserve"> и используемых для задач оценки научной результативности и научной квалификации</w:t>
      </w:r>
      <w:r>
        <w:rPr>
          <w:rFonts w:ascii="Times New Roman" w:eastAsia="Times New Roman" w:hAnsi="Times New Roman" w:cs="Times New Roman"/>
          <w:sz w:val="24"/>
          <w:szCs w:val="24"/>
          <w:lang w:eastAsia="ru-RU"/>
        </w:rPr>
        <w:t xml:space="preserve">: </w:t>
      </w:r>
      <w:r w:rsidR="007358F2" w:rsidRPr="00875F0E">
        <w:rPr>
          <w:rFonts w:ascii="Times New Roman" w:eastAsia="Times New Roman" w:hAnsi="Times New Roman" w:cs="Times New Roman"/>
          <w:sz w:val="24"/>
          <w:szCs w:val="24"/>
          <w:lang w:eastAsia="ru-RU"/>
        </w:rPr>
        <w:t>"Перечень р</w:t>
      </w:r>
      <w:r w:rsidR="007358F2">
        <w:rPr>
          <w:rFonts w:ascii="Times New Roman" w:eastAsia="Times New Roman" w:hAnsi="Times New Roman" w:cs="Times New Roman"/>
          <w:sz w:val="24"/>
          <w:szCs w:val="24"/>
          <w:lang w:eastAsia="ru-RU"/>
        </w:rPr>
        <w:t xml:space="preserve">ецензируемых научных изданий" (он же </w:t>
      </w:r>
      <w:r w:rsidR="007358F2" w:rsidRPr="00875F0E">
        <w:rPr>
          <w:rFonts w:ascii="Times New Roman" w:eastAsia="Times New Roman" w:hAnsi="Times New Roman" w:cs="Times New Roman"/>
          <w:sz w:val="24"/>
          <w:szCs w:val="24"/>
          <w:lang w:eastAsia="ru-RU"/>
        </w:rPr>
        <w:t>"Перечень ВАК"</w:t>
      </w:r>
      <w:r>
        <w:rPr>
          <w:rFonts w:ascii="Times New Roman" w:eastAsia="Times New Roman" w:hAnsi="Times New Roman" w:cs="Times New Roman"/>
          <w:sz w:val="24"/>
          <w:szCs w:val="24"/>
          <w:lang w:eastAsia="ru-RU"/>
        </w:rPr>
        <w:t xml:space="preserve">), включающий по состоянию на 1 ноября 2022 г. </w:t>
      </w:r>
      <w:r>
        <w:rPr>
          <w:rFonts w:ascii="Times New Roman" w:hAnsi="Times New Roman" w:cs="Times New Roman"/>
          <w:sz w:val="28"/>
          <w:szCs w:val="28"/>
        </w:rPr>
        <w:t>2592</w:t>
      </w:r>
      <w:r w:rsidR="007358F2" w:rsidRPr="00875F0E">
        <w:rPr>
          <w:rFonts w:ascii="Times New Roman" w:eastAsia="Times New Roman" w:hAnsi="Times New Roman" w:cs="Times New Roman"/>
          <w:sz w:val="24"/>
          <w:szCs w:val="24"/>
          <w:lang w:eastAsia="ru-RU"/>
        </w:rPr>
        <w:t xml:space="preserve"> журналов</w:t>
      </w:r>
      <w:r>
        <w:rPr>
          <w:rFonts w:ascii="Times New Roman" w:eastAsia="Times New Roman" w:hAnsi="Times New Roman" w:cs="Times New Roman"/>
          <w:sz w:val="24"/>
          <w:szCs w:val="24"/>
          <w:lang w:eastAsia="ru-RU"/>
        </w:rPr>
        <w:t xml:space="preserve">, </w:t>
      </w:r>
      <w:r w:rsidR="007358F2" w:rsidRPr="00875F0E">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Перечень </w:t>
      </w:r>
      <w:r w:rsidR="007358F2" w:rsidRPr="00875F0E">
        <w:rPr>
          <w:rFonts w:ascii="Times New Roman" w:eastAsia="Times New Roman" w:hAnsi="Times New Roman" w:cs="Times New Roman"/>
          <w:sz w:val="24"/>
          <w:szCs w:val="24"/>
          <w:lang w:eastAsia="ru-RU"/>
        </w:rPr>
        <w:t xml:space="preserve">Russian Science </w:t>
      </w:r>
      <w:proofErr w:type="spellStart"/>
      <w:r w:rsidR="007358F2" w:rsidRPr="00875F0E">
        <w:rPr>
          <w:rFonts w:ascii="Times New Roman" w:eastAsia="Times New Roman" w:hAnsi="Times New Roman" w:cs="Times New Roman"/>
          <w:sz w:val="24"/>
          <w:szCs w:val="24"/>
          <w:lang w:eastAsia="ru-RU"/>
        </w:rPr>
        <w:t>Citation</w:t>
      </w:r>
      <w:proofErr w:type="spellEnd"/>
      <w:r w:rsidR="007358F2" w:rsidRPr="00875F0E">
        <w:rPr>
          <w:rFonts w:ascii="Times New Roman" w:eastAsia="Times New Roman" w:hAnsi="Times New Roman" w:cs="Times New Roman"/>
          <w:sz w:val="24"/>
          <w:szCs w:val="24"/>
          <w:lang w:eastAsia="ru-RU"/>
        </w:rPr>
        <w:t xml:space="preserve"> Index (</w:t>
      </w:r>
      <w:r w:rsidRPr="00247E4B">
        <w:rPr>
          <w:rFonts w:ascii="Times New Roman" w:hAnsi="Times New Roman" w:cs="Times New Roman"/>
          <w:sz w:val="28"/>
          <w:szCs w:val="28"/>
        </w:rPr>
        <w:t>952</w:t>
      </w:r>
      <w:r w:rsidR="002B5EC1">
        <w:rPr>
          <w:rFonts w:ascii="Times New Roman" w:hAnsi="Times New Roman" w:cs="Times New Roman"/>
          <w:sz w:val="28"/>
          <w:szCs w:val="28"/>
        </w:rPr>
        <w:t xml:space="preserve"> </w:t>
      </w:r>
      <w:r w:rsidR="007358F2" w:rsidRPr="00875F0E">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а на 1 ноября 2022 г.</w:t>
      </w:r>
      <w:r w:rsidR="007358F2" w:rsidRPr="00875F0E">
        <w:rPr>
          <w:rFonts w:ascii="Times New Roman" w:eastAsia="Times New Roman" w:hAnsi="Times New Roman" w:cs="Times New Roman"/>
          <w:sz w:val="24"/>
          <w:szCs w:val="24"/>
          <w:lang w:eastAsia="ru-RU"/>
        </w:rPr>
        <w:t xml:space="preserve">). </w:t>
      </w:r>
      <w:r w:rsidR="007358F2" w:rsidRPr="000B202F">
        <w:rPr>
          <w:rFonts w:ascii="Times New Roman" w:eastAsia="Times New Roman" w:hAnsi="Times New Roman" w:cs="Times New Roman"/>
          <w:sz w:val="24"/>
          <w:szCs w:val="24"/>
          <w:lang w:eastAsia="ru-RU"/>
        </w:rPr>
        <w:t>П</w:t>
      </w:r>
      <w:r w:rsidR="000B202F" w:rsidRPr="000B202F">
        <w:rPr>
          <w:rFonts w:ascii="Times New Roman" w:eastAsia="Times New Roman" w:hAnsi="Times New Roman" w:cs="Times New Roman"/>
          <w:sz w:val="24"/>
          <w:szCs w:val="24"/>
          <w:lang w:eastAsia="ru-RU"/>
        </w:rPr>
        <w:t>оскольку п</w:t>
      </w:r>
      <w:r w:rsidR="007358F2" w:rsidRPr="000B202F">
        <w:rPr>
          <w:rFonts w:ascii="Times New Roman" w:eastAsia="Times New Roman" w:hAnsi="Times New Roman" w:cs="Times New Roman"/>
          <w:sz w:val="24"/>
          <w:szCs w:val="24"/>
          <w:lang w:eastAsia="ru-RU"/>
        </w:rPr>
        <w:t>еречень ВАК регулярно подверга</w:t>
      </w:r>
      <w:r w:rsidRPr="000B202F">
        <w:rPr>
          <w:rFonts w:ascii="Times New Roman" w:eastAsia="Times New Roman" w:hAnsi="Times New Roman" w:cs="Times New Roman"/>
          <w:sz w:val="24"/>
          <w:szCs w:val="24"/>
          <w:lang w:eastAsia="ru-RU"/>
        </w:rPr>
        <w:t>л</w:t>
      </w:r>
      <w:r w:rsidR="007358F2" w:rsidRPr="000B202F">
        <w:rPr>
          <w:rFonts w:ascii="Times New Roman" w:eastAsia="Times New Roman" w:hAnsi="Times New Roman" w:cs="Times New Roman"/>
          <w:sz w:val="24"/>
          <w:szCs w:val="24"/>
          <w:lang w:eastAsia="ru-RU"/>
        </w:rPr>
        <w:t>ся критике за недостаточно строгий отбор журналов и непрозрачность процедур его пополнения</w:t>
      </w:r>
      <w:r w:rsidR="000B202F" w:rsidRPr="000B202F">
        <w:rPr>
          <w:rFonts w:ascii="Times New Roman" w:eastAsia="Times New Roman" w:hAnsi="Times New Roman" w:cs="Times New Roman"/>
          <w:sz w:val="24"/>
          <w:szCs w:val="24"/>
          <w:lang w:eastAsia="ru-RU"/>
        </w:rPr>
        <w:t>,</w:t>
      </w:r>
      <w:r w:rsidR="007358F2" w:rsidRPr="000B202F">
        <w:rPr>
          <w:rFonts w:ascii="Times New Roman" w:eastAsia="Times New Roman" w:hAnsi="Times New Roman" w:cs="Times New Roman"/>
          <w:sz w:val="24"/>
          <w:szCs w:val="24"/>
          <w:lang w:eastAsia="ru-RU"/>
        </w:rPr>
        <w:t xml:space="preserve"> </w:t>
      </w:r>
      <w:r w:rsidR="000B202F" w:rsidRPr="000B202F">
        <w:rPr>
          <w:rFonts w:ascii="Times New Roman" w:hAnsi="Times New Roman" w:cs="Times New Roman"/>
          <w:sz w:val="24"/>
          <w:szCs w:val="24"/>
        </w:rPr>
        <w:t xml:space="preserve">приказом Министра Минобрнауки России от 26.06.2022 г. была создана Рабочая группа Минобрнауки России по совершенствованию и оптимизации </w:t>
      </w:r>
      <w:r w:rsidR="000B202F" w:rsidRPr="002A4A37">
        <w:rPr>
          <w:rFonts w:ascii="Times New Roman" w:hAnsi="Times New Roman" w:cs="Times New Roman"/>
          <w:sz w:val="24"/>
          <w:szCs w:val="24"/>
        </w:rPr>
        <w:t xml:space="preserve">Перечня рецензируемых научных изданий </w:t>
      </w:r>
      <w:r w:rsidR="000B202F"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4</w:t>
      </w:r>
      <w:r w:rsidR="000B202F" w:rsidRPr="006B048C">
        <w:rPr>
          <w:rFonts w:ascii="Times New Roman" w:hAnsi="Times New Roman" w:cs="Times New Roman"/>
          <w:sz w:val="24"/>
          <w:szCs w:val="24"/>
          <w:highlight w:val="yellow"/>
        </w:rPr>
        <w:t>],</w:t>
      </w:r>
      <w:r w:rsidR="000B202F" w:rsidRPr="002A4A37">
        <w:rPr>
          <w:rFonts w:ascii="Times New Roman" w:hAnsi="Times New Roman" w:cs="Times New Roman"/>
          <w:sz w:val="24"/>
          <w:szCs w:val="24"/>
        </w:rPr>
        <w:t xml:space="preserve"> а 11.07.2022 г. на заседании Рабочей группы </w:t>
      </w:r>
      <w:r w:rsidR="000B202F" w:rsidRPr="000B202F">
        <w:rPr>
          <w:rFonts w:ascii="Times New Roman" w:hAnsi="Times New Roman" w:cs="Times New Roman"/>
          <w:sz w:val="24"/>
          <w:szCs w:val="24"/>
        </w:rPr>
        <w:t>была представлена и утверждена Методика формирования рейтинга научных журналов, входящих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Несколькими днями позже методика была обсуждена с участием Председателей и членов экспертных советов по утверждению регламента работы экспертов по категорированию журналов по научным специальностям.</w:t>
      </w:r>
    </w:p>
    <w:p w14:paraId="215A5E87" w14:textId="77777777" w:rsidR="000B202F" w:rsidRPr="000B202F" w:rsidRDefault="000B202F" w:rsidP="000B20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Методике, журналы перечня ВАК ранжируются на основании </w:t>
      </w:r>
      <w:r w:rsidRPr="000B202F">
        <w:rPr>
          <w:rFonts w:ascii="Times New Roman" w:hAnsi="Times New Roman" w:cs="Times New Roman"/>
          <w:sz w:val="24"/>
          <w:szCs w:val="24"/>
        </w:rPr>
        <w:t xml:space="preserve">интегрального </w:t>
      </w:r>
      <w:proofErr w:type="spellStart"/>
      <w:r w:rsidRPr="000B202F">
        <w:rPr>
          <w:rFonts w:ascii="Times New Roman" w:hAnsi="Times New Roman" w:cs="Times New Roman"/>
          <w:sz w:val="24"/>
          <w:szCs w:val="24"/>
        </w:rPr>
        <w:t>наукометрического</w:t>
      </w:r>
      <w:proofErr w:type="spellEnd"/>
      <w:r w:rsidRPr="000B202F">
        <w:rPr>
          <w:rFonts w:ascii="Times New Roman" w:hAnsi="Times New Roman" w:cs="Times New Roman"/>
          <w:sz w:val="24"/>
          <w:szCs w:val="24"/>
        </w:rPr>
        <w:t xml:space="preserve"> показателя «качества журнала» по каждой научной специальности ВАК,</w:t>
      </w:r>
      <w:r>
        <w:rPr>
          <w:rFonts w:ascii="Times New Roman" w:hAnsi="Times New Roman" w:cs="Times New Roman"/>
          <w:b/>
          <w:sz w:val="24"/>
          <w:szCs w:val="24"/>
        </w:rPr>
        <w:t xml:space="preserve"> д</w:t>
      </w:r>
      <w:r w:rsidRPr="000B202F">
        <w:rPr>
          <w:rFonts w:ascii="Times New Roman" w:hAnsi="Times New Roman" w:cs="Times New Roman"/>
          <w:sz w:val="24"/>
          <w:szCs w:val="24"/>
        </w:rPr>
        <w:t xml:space="preserve">ля расчета </w:t>
      </w:r>
      <w:r>
        <w:rPr>
          <w:rFonts w:ascii="Times New Roman" w:hAnsi="Times New Roman" w:cs="Times New Roman"/>
          <w:sz w:val="24"/>
          <w:szCs w:val="24"/>
        </w:rPr>
        <w:t xml:space="preserve">которого </w:t>
      </w:r>
      <w:r w:rsidRPr="000B202F">
        <w:rPr>
          <w:rFonts w:ascii="Times New Roman" w:hAnsi="Times New Roman" w:cs="Times New Roman"/>
          <w:sz w:val="24"/>
          <w:szCs w:val="24"/>
        </w:rPr>
        <w:t xml:space="preserve">используются следующие </w:t>
      </w:r>
      <w:r>
        <w:rPr>
          <w:rFonts w:ascii="Times New Roman" w:hAnsi="Times New Roman" w:cs="Times New Roman"/>
          <w:sz w:val="24"/>
          <w:szCs w:val="24"/>
        </w:rPr>
        <w:t xml:space="preserve">шесть </w:t>
      </w:r>
      <w:r w:rsidRPr="000B202F">
        <w:rPr>
          <w:rFonts w:ascii="Times New Roman" w:hAnsi="Times New Roman" w:cs="Times New Roman"/>
          <w:sz w:val="24"/>
          <w:szCs w:val="24"/>
        </w:rPr>
        <w:t>показател</w:t>
      </w:r>
      <w:r>
        <w:rPr>
          <w:rFonts w:ascii="Times New Roman" w:hAnsi="Times New Roman" w:cs="Times New Roman"/>
          <w:sz w:val="24"/>
          <w:szCs w:val="24"/>
        </w:rPr>
        <w:t xml:space="preserve">ей </w:t>
      </w:r>
      <w:r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5</w:t>
      </w:r>
      <w:r w:rsidRPr="006B048C">
        <w:rPr>
          <w:rFonts w:ascii="Times New Roman" w:hAnsi="Times New Roman" w:cs="Times New Roman"/>
          <w:sz w:val="24"/>
          <w:szCs w:val="24"/>
          <w:highlight w:val="yellow"/>
        </w:rPr>
        <w:t>].</w:t>
      </w:r>
      <w:r w:rsidRPr="00DE737E">
        <w:rPr>
          <w:rFonts w:ascii="Times New Roman" w:hAnsi="Times New Roman" w:cs="Times New Roman"/>
          <w:sz w:val="24"/>
          <w:szCs w:val="24"/>
        </w:rPr>
        <w:t xml:space="preserve"> </w:t>
      </w:r>
    </w:p>
    <w:p w14:paraId="22E91F16" w14:textId="77777777" w:rsidR="000B202F" w:rsidRPr="000B202F" w:rsidRDefault="000B202F" w:rsidP="000B202F">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lang w:val="en-US"/>
        </w:rPr>
        <w:t>Science</w:t>
      </w:r>
      <w:r w:rsidRPr="000B202F">
        <w:rPr>
          <w:rFonts w:ascii="Times New Roman" w:hAnsi="Times New Roman" w:cs="Times New Roman"/>
          <w:sz w:val="24"/>
          <w:szCs w:val="24"/>
        </w:rPr>
        <w:t xml:space="preserve"> </w:t>
      </w:r>
      <w:r w:rsidRPr="000B202F">
        <w:rPr>
          <w:rFonts w:ascii="Times New Roman" w:hAnsi="Times New Roman" w:cs="Times New Roman"/>
          <w:sz w:val="24"/>
          <w:szCs w:val="24"/>
          <w:lang w:val="en-US"/>
        </w:rPr>
        <w:t>Index</w:t>
      </w:r>
      <w:r w:rsidRPr="000B202F">
        <w:rPr>
          <w:rFonts w:ascii="Times New Roman" w:hAnsi="Times New Roman" w:cs="Times New Roman"/>
          <w:sz w:val="24"/>
          <w:szCs w:val="24"/>
        </w:rPr>
        <w:t xml:space="preserve"> – интегральный показатель, который учитывает тематическое направление журнала, используемый при формировании рейтингов журналов в РИНЦ;</w:t>
      </w:r>
    </w:p>
    <w:p w14:paraId="645A51C0" w14:textId="77777777" w:rsidR="000B202F" w:rsidRPr="000B202F" w:rsidRDefault="000B202F" w:rsidP="000B202F">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rPr>
        <w:t xml:space="preserve">Индекс </w:t>
      </w:r>
      <w:proofErr w:type="spellStart"/>
      <w:r w:rsidRPr="000B202F">
        <w:rPr>
          <w:rFonts w:ascii="Times New Roman" w:hAnsi="Times New Roman" w:cs="Times New Roman"/>
          <w:sz w:val="24"/>
          <w:szCs w:val="24"/>
        </w:rPr>
        <w:t>Херфиндаля-Хиршмана</w:t>
      </w:r>
      <w:proofErr w:type="spellEnd"/>
      <w:r w:rsidRPr="000B202F">
        <w:rPr>
          <w:rFonts w:ascii="Times New Roman" w:hAnsi="Times New Roman" w:cs="Times New Roman"/>
          <w:sz w:val="24"/>
          <w:szCs w:val="24"/>
        </w:rPr>
        <w:t xml:space="preserve"> по организациям авторов, отражающий равномерность распределения организаций авторов, публикующих статьи в журнале. Максимальное значение достигается, когда в журнале публикуются авторы только из одной организации;</w:t>
      </w:r>
    </w:p>
    <w:p w14:paraId="77FF2CE1" w14:textId="77777777" w:rsidR="000B202F" w:rsidRPr="000B202F" w:rsidRDefault="000B202F" w:rsidP="000B202F">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rPr>
        <w:t xml:space="preserve">Индекс Джинни, отражающий степень неравномерности распределения </w:t>
      </w:r>
      <w:r>
        <w:rPr>
          <w:rFonts w:ascii="Times New Roman" w:hAnsi="Times New Roman" w:cs="Times New Roman"/>
          <w:sz w:val="24"/>
          <w:szCs w:val="24"/>
        </w:rPr>
        <w:t>с</w:t>
      </w:r>
      <w:r w:rsidRPr="000B202F">
        <w:rPr>
          <w:rFonts w:ascii="Times New Roman" w:hAnsi="Times New Roman" w:cs="Times New Roman"/>
          <w:sz w:val="24"/>
          <w:szCs w:val="24"/>
        </w:rPr>
        <w:t>татей в журнале по числу цитирований;</w:t>
      </w:r>
    </w:p>
    <w:p w14:paraId="1369B6CA" w14:textId="77777777" w:rsidR="000B202F" w:rsidRPr="000B202F" w:rsidRDefault="000B202F" w:rsidP="000B202F">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rPr>
        <w:t xml:space="preserve">Средний индекс </w:t>
      </w:r>
      <w:proofErr w:type="spellStart"/>
      <w:r w:rsidRPr="000B202F">
        <w:rPr>
          <w:rFonts w:ascii="Times New Roman" w:hAnsi="Times New Roman" w:cs="Times New Roman"/>
          <w:sz w:val="24"/>
          <w:szCs w:val="24"/>
        </w:rPr>
        <w:t>Хирша</w:t>
      </w:r>
      <w:proofErr w:type="spellEnd"/>
      <w:r w:rsidRPr="000B202F">
        <w:rPr>
          <w:rFonts w:ascii="Times New Roman" w:hAnsi="Times New Roman" w:cs="Times New Roman"/>
          <w:sz w:val="24"/>
          <w:szCs w:val="24"/>
        </w:rPr>
        <w:t xml:space="preserve"> авторов, отражающий востребованность исследований ученых;</w:t>
      </w:r>
    </w:p>
    <w:p w14:paraId="59963162" w14:textId="77777777" w:rsidR="000B202F" w:rsidRPr="000B202F" w:rsidRDefault="000B202F" w:rsidP="000B202F">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rPr>
        <w:t xml:space="preserve">Десятилетний индекс </w:t>
      </w:r>
      <w:proofErr w:type="spellStart"/>
      <w:r w:rsidRPr="000B202F">
        <w:rPr>
          <w:rFonts w:ascii="Times New Roman" w:hAnsi="Times New Roman" w:cs="Times New Roman"/>
          <w:sz w:val="24"/>
          <w:szCs w:val="24"/>
        </w:rPr>
        <w:t>Хирша</w:t>
      </w:r>
      <w:proofErr w:type="spellEnd"/>
      <w:r w:rsidRPr="000B202F">
        <w:rPr>
          <w:rFonts w:ascii="Times New Roman" w:hAnsi="Times New Roman" w:cs="Times New Roman"/>
          <w:sz w:val="24"/>
          <w:szCs w:val="24"/>
        </w:rPr>
        <w:t xml:space="preserve"> издания, отражающий востребованность исследований, опубликованных в журнале;</w:t>
      </w:r>
    </w:p>
    <w:p w14:paraId="71F159CF" w14:textId="77777777" w:rsidR="003D64FD" w:rsidRDefault="000B202F" w:rsidP="003D64FD">
      <w:pPr>
        <w:pStyle w:val="a4"/>
        <w:numPr>
          <w:ilvl w:val="0"/>
          <w:numId w:val="14"/>
        </w:numPr>
        <w:spacing w:line="360" w:lineRule="auto"/>
        <w:jc w:val="both"/>
        <w:rPr>
          <w:rFonts w:ascii="Times New Roman" w:hAnsi="Times New Roman" w:cs="Times New Roman"/>
          <w:sz w:val="24"/>
          <w:szCs w:val="24"/>
        </w:rPr>
      </w:pPr>
      <w:r w:rsidRPr="000B202F">
        <w:rPr>
          <w:rFonts w:ascii="Times New Roman" w:hAnsi="Times New Roman" w:cs="Times New Roman"/>
          <w:sz w:val="24"/>
          <w:szCs w:val="24"/>
        </w:rPr>
        <w:lastRenderedPageBreak/>
        <w:t xml:space="preserve">Среднее число просмотров в среднем на одну статью за год – среднее число просмотров страниц статей с аннотациями в журнале на сайте </w:t>
      </w:r>
      <w:proofErr w:type="spellStart"/>
      <w:r w:rsidRPr="000B202F">
        <w:rPr>
          <w:rFonts w:ascii="Times New Roman" w:hAnsi="Times New Roman" w:cs="Times New Roman"/>
          <w:sz w:val="24"/>
          <w:szCs w:val="24"/>
          <w:lang w:val="en-US"/>
        </w:rPr>
        <w:t>eLibrary</w:t>
      </w:r>
      <w:proofErr w:type="spellEnd"/>
      <w:r w:rsidRPr="000B202F">
        <w:rPr>
          <w:rFonts w:ascii="Times New Roman" w:hAnsi="Times New Roman" w:cs="Times New Roman"/>
          <w:sz w:val="24"/>
          <w:szCs w:val="24"/>
        </w:rPr>
        <w:t xml:space="preserve"> за год. Учитываются статьи всех типов. </w:t>
      </w:r>
    </w:p>
    <w:p w14:paraId="530F58E7" w14:textId="77777777" w:rsidR="00987B22" w:rsidRDefault="003D64FD" w:rsidP="003D64FD">
      <w:pPr>
        <w:spacing w:line="360" w:lineRule="auto"/>
        <w:ind w:left="360" w:firstLine="348"/>
        <w:jc w:val="both"/>
        <w:rPr>
          <w:rFonts w:ascii="Times New Roman" w:hAnsi="Times New Roman" w:cs="Times New Roman"/>
          <w:color w:val="000000"/>
          <w:sz w:val="24"/>
          <w:szCs w:val="24"/>
          <w:shd w:val="clear" w:color="auto" w:fill="FFFFFF"/>
        </w:rPr>
      </w:pPr>
      <w:r w:rsidRPr="003D64FD">
        <w:rPr>
          <w:rFonts w:ascii="Times New Roman" w:hAnsi="Times New Roman" w:cs="Times New Roman"/>
          <w:sz w:val="24"/>
          <w:szCs w:val="24"/>
        </w:rPr>
        <w:t xml:space="preserve">На следующем этапе категоризации на основании </w:t>
      </w:r>
      <w:proofErr w:type="spellStart"/>
      <w:r w:rsidRPr="003D64FD">
        <w:rPr>
          <w:rFonts w:ascii="Times New Roman" w:hAnsi="Times New Roman" w:cs="Times New Roman"/>
          <w:sz w:val="24"/>
          <w:szCs w:val="24"/>
        </w:rPr>
        <w:t>наукометрической</w:t>
      </w:r>
      <w:proofErr w:type="spellEnd"/>
      <w:r w:rsidRPr="003D64FD">
        <w:rPr>
          <w:rFonts w:ascii="Times New Roman" w:hAnsi="Times New Roman" w:cs="Times New Roman"/>
          <w:sz w:val="24"/>
          <w:szCs w:val="24"/>
        </w:rPr>
        <w:t xml:space="preserve"> и экспертной оценок был сф</w:t>
      </w:r>
      <w:r w:rsidR="000B202F" w:rsidRPr="003D64FD">
        <w:rPr>
          <w:rFonts w:ascii="Times New Roman" w:hAnsi="Times New Roman" w:cs="Times New Roman"/>
          <w:sz w:val="24"/>
          <w:szCs w:val="24"/>
        </w:rPr>
        <w:t>ормирован</w:t>
      </w:r>
      <w:r w:rsidRPr="003D64FD">
        <w:rPr>
          <w:rFonts w:ascii="Times New Roman" w:hAnsi="Times New Roman" w:cs="Times New Roman"/>
          <w:sz w:val="24"/>
          <w:szCs w:val="24"/>
        </w:rPr>
        <w:t xml:space="preserve"> </w:t>
      </w:r>
      <w:r w:rsidR="000B202F" w:rsidRPr="003D64FD">
        <w:rPr>
          <w:rFonts w:ascii="Times New Roman" w:hAnsi="Times New Roman" w:cs="Times New Roman"/>
          <w:sz w:val="24"/>
          <w:szCs w:val="24"/>
        </w:rPr>
        <w:t>рейтинг журналов по научным специальностям ВАК по категориям К1, К2, К3.</w:t>
      </w:r>
      <w:r>
        <w:rPr>
          <w:rFonts w:ascii="Times New Roman" w:hAnsi="Times New Roman" w:cs="Times New Roman"/>
          <w:sz w:val="24"/>
          <w:szCs w:val="24"/>
        </w:rPr>
        <w:t xml:space="preserve"> </w:t>
      </w:r>
      <w:r w:rsidR="000B202F" w:rsidRPr="000B202F">
        <w:rPr>
          <w:rFonts w:ascii="Times New Roman" w:hAnsi="Times New Roman" w:cs="Times New Roman"/>
          <w:sz w:val="24"/>
          <w:szCs w:val="24"/>
        </w:rPr>
        <w:t>Если у журнала</w:t>
      </w:r>
      <w:r>
        <w:rPr>
          <w:rFonts w:ascii="Times New Roman" w:hAnsi="Times New Roman" w:cs="Times New Roman"/>
          <w:sz w:val="24"/>
          <w:szCs w:val="24"/>
        </w:rPr>
        <w:t xml:space="preserve"> перечня ВАК была </w:t>
      </w:r>
      <w:r w:rsidR="000B202F" w:rsidRPr="000B202F">
        <w:rPr>
          <w:rFonts w:ascii="Times New Roman" w:hAnsi="Times New Roman" w:cs="Times New Roman"/>
          <w:sz w:val="24"/>
          <w:szCs w:val="24"/>
        </w:rPr>
        <w:t>одна специальность, то итоговая категория журнала соответствует категории имеющейся специальности.</w:t>
      </w:r>
      <w:r>
        <w:rPr>
          <w:rFonts w:ascii="Times New Roman" w:hAnsi="Times New Roman" w:cs="Times New Roman"/>
          <w:sz w:val="24"/>
          <w:szCs w:val="24"/>
        </w:rPr>
        <w:t xml:space="preserve"> </w:t>
      </w:r>
      <w:r w:rsidR="000B202F" w:rsidRPr="000B202F">
        <w:rPr>
          <w:rFonts w:ascii="Times New Roman" w:hAnsi="Times New Roman" w:cs="Times New Roman"/>
          <w:sz w:val="24"/>
          <w:szCs w:val="24"/>
        </w:rPr>
        <w:t>При условии наличия нескольких специальностей, отнесение к категории происходит на основе расчетов с помощью коэффициентов категорий.</w:t>
      </w:r>
      <w:r>
        <w:rPr>
          <w:rFonts w:ascii="Times New Roman" w:hAnsi="Times New Roman" w:cs="Times New Roman"/>
          <w:sz w:val="24"/>
          <w:szCs w:val="24"/>
        </w:rPr>
        <w:t xml:space="preserve"> Установлено </w:t>
      </w:r>
      <w:r w:rsidRPr="000B202F">
        <w:rPr>
          <w:rFonts w:ascii="Times New Roman" w:hAnsi="Times New Roman" w:cs="Times New Roman"/>
          <w:sz w:val="24"/>
          <w:szCs w:val="24"/>
        </w:rPr>
        <w:t xml:space="preserve">следующее </w:t>
      </w:r>
      <w:r>
        <w:rPr>
          <w:rFonts w:ascii="Times New Roman" w:hAnsi="Times New Roman" w:cs="Times New Roman"/>
          <w:sz w:val="24"/>
          <w:szCs w:val="24"/>
        </w:rPr>
        <w:t>р</w:t>
      </w:r>
      <w:r w:rsidR="000B202F" w:rsidRPr="000B202F">
        <w:rPr>
          <w:rFonts w:ascii="Times New Roman" w:hAnsi="Times New Roman" w:cs="Times New Roman"/>
          <w:sz w:val="24"/>
          <w:szCs w:val="24"/>
        </w:rPr>
        <w:t>аспределение коэффициентов:</w:t>
      </w:r>
      <w:r>
        <w:rPr>
          <w:rFonts w:ascii="Times New Roman" w:hAnsi="Times New Roman" w:cs="Times New Roman"/>
          <w:sz w:val="24"/>
          <w:szCs w:val="24"/>
        </w:rPr>
        <w:t xml:space="preserve"> </w:t>
      </w:r>
      <w:r w:rsidR="000B202F" w:rsidRPr="000B202F">
        <w:rPr>
          <w:rFonts w:ascii="Times New Roman" w:hAnsi="Times New Roman" w:cs="Times New Roman"/>
          <w:sz w:val="24"/>
          <w:szCs w:val="24"/>
        </w:rPr>
        <w:t>К1 – 0.6;</w:t>
      </w:r>
      <w:r>
        <w:rPr>
          <w:rFonts w:ascii="Times New Roman" w:hAnsi="Times New Roman" w:cs="Times New Roman"/>
          <w:sz w:val="24"/>
          <w:szCs w:val="24"/>
        </w:rPr>
        <w:t xml:space="preserve"> </w:t>
      </w:r>
      <w:r w:rsidR="000B202F" w:rsidRPr="000B202F">
        <w:rPr>
          <w:rFonts w:ascii="Times New Roman" w:hAnsi="Times New Roman" w:cs="Times New Roman"/>
          <w:sz w:val="24"/>
          <w:szCs w:val="24"/>
        </w:rPr>
        <w:t>К2 – 0.3;</w:t>
      </w:r>
      <w:r>
        <w:rPr>
          <w:rFonts w:ascii="Times New Roman" w:hAnsi="Times New Roman" w:cs="Times New Roman"/>
          <w:sz w:val="24"/>
          <w:szCs w:val="24"/>
        </w:rPr>
        <w:t xml:space="preserve"> </w:t>
      </w:r>
      <w:r w:rsidR="000B202F" w:rsidRPr="000B202F">
        <w:rPr>
          <w:rFonts w:ascii="Times New Roman" w:hAnsi="Times New Roman" w:cs="Times New Roman"/>
          <w:sz w:val="24"/>
          <w:szCs w:val="24"/>
        </w:rPr>
        <w:t>К3 – 0.1.</w:t>
      </w:r>
      <w:r>
        <w:rPr>
          <w:rFonts w:ascii="Times New Roman" w:hAnsi="Times New Roman" w:cs="Times New Roman"/>
          <w:sz w:val="24"/>
          <w:szCs w:val="24"/>
        </w:rPr>
        <w:t xml:space="preserve"> </w:t>
      </w:r>
      <w:r w:rsidR="00987B22">
        <w:rPr>
          <w:rFonts w:ascii="Times New Roman" w:hAnsi="Times New Roman" w:cs="Times New Roman"/>
          <w:sz w:val="24"/>
          <w:szCs w:val="24"/>
        </w:rPr>
        <w:t xml:space="preserve">К категории </w:t>
      </w:r>
      <w:r w:rsidR="00987B22" w:rsidRPr="00896334">
        <w:rPr>
          <w:rFonts w:ascii="Times New Roman" w:hAnsi="Times New Roman" w:cs="Times New Roman"/>
          <w:color w:val="000000"/>
          <w:sz w:val="24"/>
          <w:szCs w:val="24"/>
          <w:shd w:val="clear" w:color="auto" w:fill="FFFFFF"/>
        </w:rPr>
        <w:t xml:space="preserve">К1 </w:t>
      </w:r>
      <w:r w:rsidR="00987B22">
        <w:rPr>
          <w:rFonts w:ascii="Times New Roman" w:hAnsi="Times New Roman" w:cs="Times New Roman"/>
          <w:color w:val="000000"/>
          <w:sz w:val="24"/>
          <w:szCs w:val="24"/>
          <w:shd w:val="clear" w:color="auto" w:fill="FFFFFF"/>
        </w:rPr>
        <w:t xml:space="preserve">были отнесены </w:t>
      </w:r>
      <w:r w:rsidR="00987B22" w:rsidRPr="00896334">
        <w:rPr>
          <w:rFonts w:ascii="Times New Roman" w:hAnsi="Times New Roman" w:cs="Times New Roman"/>
          <w:color w:val="000000"/>
          <w:sz w:val="24"/>
          <w:szCs w:val="24"/>
          <w:shd w:val="clear" w:color="auto" w:fill="FFFFFF"/>
        </w:rPr>
        <w:t>первые 25% журналов;</w:t>
      </w:r>
      <w:r w:rsidR="002A4A37" w:rsidRPr="002A4A37">
        <w:rPr>
          <w:rFonts w:ascii="Times New Roman" w:hAnsi="Times New Roman" w:cs="Times New Roman"/>
          <w:color w:val="000000"/>
          <w:sz w:val="24"/>
          <w:szCs w:val="24"/>
          <w:shd w:val="clear" w:color="auto" w:fill="FFFFFF"/>
        </w:rPr>
        <w:t xml:space="preserve"> </w:t>
      </w:r>
      <w:r w:rsidR="00987B22">
        <w:rPr>
          <w:rFonts w:ascii="Times New Roman" w:hAnsi="Times New Roman" w:cs="Times New Roman"/>
          <w:color w:val="000000"/>
          <w:sz w:val="24"/>
          <w:szCs w:val="24"/>
          <w:shd w:val="clear" w:color="auto" w:fill="FFFFFF"/>
        </w:rPr>
        <w:t xml:space="preserve">к </w:t>
      </w:r>
      <w:r w:rsidR="00987B22" w:rsidRPr="00896334">
        <w:rPr>
          <w:rFonts w:ascii="Times New Roman" w:hAnsi="Times New Roman" w:cs="Times New Roman"/>
          <w:color w:val="000000"/>
          <w:sz w:val="24"/>
          <w:szCs w:val="24"/>
          <w:shd w:val="clear" w:color="auto" w:fill="FFFFFF"/>
        </w:rPr>
        <w:t>К2 – следующие 50% журналов;</w:t>
      </w:r>
      <w:r w:rsidR="002A4A37" w:rsidRPr="002A4A37">
        <w:rPr>
          <w:rFonts w:ascii="Times New Roman" w:hAnsi="Times New Roman" w:cs="Times New Roman"/>
          <w:color w:val="000000"/>
          <w:sz w:val="24"/>
          <w:szCs w:val="24"/>
          <w:shd w:val="clear" w:color="auto" w:fill="FFFFFF"/>
        </w:rPr>
        <w:t xml:space="preserve"> </w:t>
      </w:r>
      <w:r w:rsidR="00987B22">
        <w:rPr>
          <w:rFonts w:ascii="Times New Roman" w:hAnsi="Times New Roman" w:cs="Times New Roman"/>
          <w:color w:val="000000"/>
          <w:sz w:val="24"/>
          <w:szCs w:val="24"/>
          <w:shd w:val="clear" w:color="auto" w:fill="FFFFFF"/>
        </w:rPr>
        <w:t xml:space="preserve">к </w:t>
      </w:r>
      <w:r w:rsidR="00987B22" w:rsidRPr="00896334">
        <w:rPr>
          <w:rFonts w:ascii="Times New Roman" w:hAnsi="Times New Roman" w:cs="Times New Roman"/>
          <w:color w:val="000000"/>
          <w:sz w:val="24"/>
          <w:szCs w:val="24"/>
          <w:shd w:val="clear" w:color="auto" w:fill="FFFFFF"/>
        </w:rPr>
        <w:t>К3 – оставшиеся 25% журналов</w:t>
      </w:r>
      <w:r w:rsidR="00987B22">
        <w:rPr>
          <w:rFonts w:ascii="Times New Roman" w:hAnsi="Times New Roman" w:cs="Times New Roman"/>
          <w:color w:val="000000"/>
          <w:sz w:val="24"/>
          <w:szCs w:val="24"/>
          <w:shd w:val="clear" w:color="auto" w:fill="FFFFFF"/>
        </w:rPr>
        <w:t>.</w:t>
      </w:r>
    </w:p>
    <w:p w14:paraId="0ED275C1" w14:textId="77777777" w:rsidR="000B202F" w:rsidRPr="000B202F" w:rsidRDefault="000B202F" w:rsidP="003D64FD">
      <w:pPr>
        <w:spacing w:line="360" w:lineRule="auto"/>
        <w:ind w:left="360" w:firstLine="348"/>
        <w:jc w:val="both"/>
        <w:rPr>
          <w:rFonts w:ascii="Times New Roman" w:hAnsi="Times New Roman" w:cs="Times New Roman"/>
          <w:sz w:val="24"/>
          <w:szCs w:val="24"/>
        </w:rPr>
      </w:pPr>
      <w:r w:rsidRPr="000B202F">
        <w:rPr>
          <w:rFonts w:ascii="Times New Roman" w:hAnsi="Times New Roman" w:cs="Times New Roman"/>
          <w:sz w:val="24"/>
          <w:szCs w:val="24"/>
        </w:rPr>
        <w:t>Расчет итогового коэффициента научной значимости журнала ВАК проводится по следующей формуле:</w:t>
      </w:r>
    </w:p>
    <w:p w14:paraId="3AFC2CCE" w14:textId="77777777" w:rsidR="000B202F" w:rsidRPr="000B202F" w:rsidRDefault="000B202F" w:rsidP="000B202F">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Кнз</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u w:val="single"/>
                </w:rPr>
                <m:t>К1</m:t>
              </m:r>
              <m:r>
                <m:rPr>
                  <m:sty m:val="p"/>
                </m:rPr>
                <w:rPr>
                  <w:rFonts w:ascii="Cambria Math" w:hAnsi="Cambria Math" w:cs="Times New Roman"/>
                  <w:sz w:val="24"/>
                  <w:szCs w:val="24"/>
                  <w:u w:val="single"/>
                  <w:vertAlign w:val="subscript"/>
                  <w:lang w:val="en-US"/>
                </w:rPr>
                <m:t>n</m:t>
              </m:r>
              <m:r>
                <m:rPr>
                  <m:sty m:val="p"/>
                </m:rPr>
                <w:rPr>
                  <w:rFonts w:ascii="Cambria Math" w:hAnsi="Cambria Math" w:cs="Times New Roman"/>
                  <w:sz w:val="24"/>
                  <w:szCs w:val="24"/>
                  <w:u w:val="single"/>
                </w:rPr>
                <m:t xml:space="preserve"> * 0.6 + К2</m:t>
              </m:r>
              <m:r>
                <m:rPr>
                  <m:sty m:val="p"/>
                </m:rPr>
                <w:rPr>
                  <w:rFonts w:ascii="Cambria Math" w:hAnsi="Cambria Math" w:cs="Times New Roman"/>
                  <w:sz w:val="24"/>
                  <w:szCs w:val="24"/>
                  <w:u w:val="single"/>
                  <w:vertAlign w:val="subscript"/>
                  <w:lang w:val="en-US"/>
                </w:rPr>
                <m:t>n</m:t>
              </m:r>
              <m:r>
                <m:rPr>
                  <m:sty m:val="p"/>
                </m:rPr>
                <w:rPr>
                  <w:rFonts w:ascii="Cambria Math" w:hAnsi="Cambria Math" w:cs="Times New Roman"/>
                  <w:sz w:val="24"/>
                  <w:szCs w:val="24"/>
                  <w:u w:val="single"/>
                </w:rPr>
                <m:t xml:space="preserve"> * 0.3 + К3</m:t>
              </m:r>
              <m:r>
                <m:rPr>
                  <m:sty m:val="p"/>
                </m:rPr>
                <w:rPr>
                  <w:rFonts w:ascii="Cambria Math" w:hAnsi="Cambria Math" w:cs="Times New Roman"/>
                  <w:sz w:val="24"/>
                  <w:szCs w:val="24"/>
                  <w:u w:val="single"/>
                  <w:vertAlign w:val="subscript"/>
                  <w:lang w:val="en-US"/>
                </w:rPr>
                <m:t>n</m:t>
              </m:r>
              <m:r>
                <m:rPr>
                  <m:sty m:val="p"/>
                </m:rPr>
                <w:rPr>
                  <w:rFonts w:ascii="Cambria Math" w:hAnsi="Cambria Math" w:cs="Times New Roman"/>
                  <w:sz w:val="24"/>
                  <w:szCs w:val="24"/>
                  <w:u w:val="single"/>
                </w:rPr>
                <m:t xml:space="preserve"> * 0.1</m:t>
              </m:r>
            </m:num>
            <m:den>
              <m:r>
                <m:rPr>
                  <m:sty m:val="p"/>
                </m:rPr>
                <w:rPr>
                  <w:rFonts w:ascii="Cambria Math" w:hAnsi="Cambria Math" w:cs="Times New Roman"/>
                  <w:sz w:val="24"/>
                  <w:szCs w:val="24"/>
                  <w:lang w:val="en-US"/>
                </w:rPr>
                <m:t>N</m:t>
              </m:r>
            </m:den>
          </m:f>
        </m:oMath>
      </m:oMathPara>
    </w:p>
    <w:p w14:paraId="774F9D72" w14:textId="77777777" w:rsidR="000B202F" w:rsidRPr="000B202F" w:rsidRDefault="000B202F" w:rsidP="000B202F">
      <w:pPr>
        <w:rPr>
          <w:rFonts w:ascii="Times New Roman" w:eastAsiaTheme="minorEastAsia" w:hAnsi="Times New Roman" w:cs="Times New Roman"/>
          <w:sz w:val="24"/>
          <w:szCs w:val="24"/>
        </w:rPr>
      </w:pPr>
      <w:r w:rsidRPr="000B202F">
        <w:rPr>
          <w:rFonts w:ascii="Times New Roman" w:hAnsi="Times New Roman" w:cs="Times New Roman"/>
          <w:sz w:val="24"/>
          <w:szCs w:val="24"/>
        </w:rPr>
        <w:t>Где:</w:t>
      </w:r>
    </w:p>
    <w:p w14:paraId="44580A9C" w14:textId="77777777" w:rsidR="000B202F" w:rsidRPr="000B202F" w:rsidRDefault="000B202F" w:rsidP="000B202F">
      <w:pPr>
        <w:rPr>
          <w:rFonts w:ascii="Times New Roman" w:hAnsi="Times New Roman" w:cs="Times New Roman"/>
          <w:sz w:val="24"/>
          <w:szCs w:val="24"/>
        </w:rPr>
      </w:pPr>
      <w:proofErr w:type="spellStart"/>
      <w:r w:rsidRPr="000B202F">
        <w:rPr>
          <w:rFonts w:ascii="Times New Roman" w:hAnsi="Times New Roman" w:cs="Times New Roman"/>
          <w:sz w:val="24"/>
          <w:szCs w:val="24"/>
        </w:rPr>
        <w:t>Кнз</w:t>
      </w:r>
      <w:proofErr w:type="spellEnd"/>
      <w:r w:rsidRPr="000B202F">
        <w:rPr>
          <w:rFonts w:ascii="Times New Roman" w:hAnsi="Times New Roman" w:cs="Times New Roman"/>
          <w:sz w:val="24"/>
          <w:szCs w:val="24"/>
        </w:rPr>
        <w:t xml:space="preserve"> – коэффициент научной значимости журнала ВАК;</w:t>
      </w:r>
    </w:p>
    <w:p w14:paraId="009BE79B" w14:textId="77777777" w:rsidR="000B202F" w:rsidRPr="000B202F" w:rsidRDefault="000B202F" w:rsidP="000B202F">
      <w:pPr>
        <w:rPr>
          <w:rFonts w:ascii="Times New Roman" w:hAnsi="Times New Roman" w:cs="Times New Roman"/>
          <w:sz w:val="24"/>
          <w:szCs w:val="24"/>
        </w:rPr>
      </w:pPr>
      <w:r w:rsidRPr="000B202F">
        <w:rPr>
          <w:rFonts w:ascii="Times New Roman" w:hAnsi="Times New Roman" w:cs="Times New Roman"/>
          <w:sz w:val="24"/>
          <w:szCs w:val="24"/>
        </w:rPr>
        <w:t>К1</w:t>
      </w:r>
      <w:r w:rsidRPr="000B202F">
        <w:rPr>
          <w:rFonts w:ascii="Times New Roman" w:hAnsi="Times New Roman" w:cs="Times New Roman"/>
          <w:sz w:val="24"/>
          <w:szCs w:val="24"/>
          <w:vertAlign w:val="subscript"/>
          <w:lang w:val="en-US"/>
        </w:rPr>
        <w:t>n</w:t>
      </w:r>
      <w:r w:rsidRPr="000B202F">
        <w:rPr>
          <w:rFonts w:ascii="Times New Roman" w:hAnsi="Times New Roman" w:cs="Times New Roman"/>
          <w:sz w:val="24"/>
          <w:szCs w:val="24"/>
        </w:rPr>
        <w:t xml:space="preserve"> – количество научных специальностей первой категории журнала;</w:t>
      </w:r>
    </w:p>
    <w:p w14:paraId="7810CC1E" w14:textId="77777777" w:rsidR="000B202F" w:rsidRPr="000B202F" w:rsidRDefault="000B202F" w:rsidP="000B202F">
      <w:pPr>
        <w:rPr>
          <w:rFonts w:ascii="Times New Roman" w:hAnsi="Times New Roman" w:cs="Times New Roman"/>
          <w:sz w:val="24"/>
          <w:szCs w:val="24"/>
        </w:rPr>
      </w:pPr>
      <w:r w:rsidRPr="000B202F">
        <w:rPr>
          <w:rFonts w:ascii="Times New Roman" w:hAnsi="Times New Roman" w:cs="Times New Roman"/>
          <w:sz w:val="24"/>
          <w:szCs w:val="24"/>
        </w:rPr>
        <w:t>К2</w:t>
      </w:r>
      <w:r w:rsidRPr="000B202F">
        <w:rPr>
          <w:rFonts w:ascii="Times New Roman" w:hAnsi="Times New Roman" w:cs="Times New Roman"/>
          <w:sz w:val="24"/>
          <w:szCs w:val="24"/>
          <w:lang w:val="en-US"/>
        </w:rPr>
        <w:t>n</w:t>
      </w:r>
      <w:r w:rsidRPr="000B202F">
        <w:rPr>
          <w:rFonts w:ascii="Times New Roman" w:hAnsi="Times New Roman" w:cs="Times New Roman"/>
          <w:sz w:val="24"/>
          <w:szCs w:val="24"/>
        </w:rPr>
        <w:t xml:space="preserve"> – количество научных специальностей второй категории журнала;</w:t>
      </w:r>
    </w:p>
    <w:p w14:paraId="37739E8D" w14:textId="77777777" w:rsidR="000B202F" w:rsidRPr="000B202F" w:rsidRDefault="000B202F" w:rsidP="000B202F">
      <w:pPr>
        <w:rPr>
          <w:rFonts w:ascii="Times New Roman" w:hAnsi="Times New Roman" w:cs="Times New Roman"/>
          <w:sz w:val="24"/>
          <w:szCs w:val="24"/>
          <w:vertAlign w:val="subscript"/>
        </w:rPr>
      </w:pPr>
      <w:r w:rsidRPr="000B202F">
        <w:rPr>
          <w:rFonts w:ascii="Times New Roman" w:hAnsi="Times New Roman" w:cs="Times New Roman"/>
          <w:sz w:val="24"/>
          <w:szCs w:val="24"/>
        </w:rPr>
        <w:t>К3</w:t>
      </w:r>
      <w:r w:rsidRPr="000B202F">
        <w:rPr>
          <w:rFonts w:ascii="Times New Roman" w:hAnsi="Times New Roman" w:cs="Times New Roman"/>
          <w:sz w:val="24"/>
          <w:szCs w:val="24"/>
          <w:vertAlign w:val="subscript"/>
          <w:lang w:val="en-US"/>
        </w:rPr>
        <w:t>n</w:t>
      </w:r>
      <w:r w:rsidRPr="000B202F">
        <w:rPr>
          <w:rFonts w:ascii="Times New Roman" w:hAnsi="Times New Roman" w:cs="Times New Roman"/>
          <w:sz w:val="24"/>
          <w:szCs w:val="24"/>
        </w:rPr>
        <w:t xml:space="preserve"> – количество научных специальностей третьей категории журнала;</w:t>
      </w:r>
    </w:p>
    <w:p w14:paraId="69964BC8" w14:textId="77777777" w:rsidR="000B202F" w:rsidRPr="000B202F" w:rsidRDefault="000B202F" w:rsidP="000B202F">
      <w:pPr>
        <w:rPr>
          <w:rFonts w:ascii="Times New Roman" w:hAnsi="Times New Roman" w:cs="Times New Roman"/>
          <w:sz w:val="24"/>
          <w:szCs w:val="24"/>
        </w:rPr>
      </w:pPr>
      <w:r w:rsidRPr="000B202F">
        <w:rPr>
          <w:rFonts w:ascii="Times New Roman" w:hAnsi="Times New Roman" w:cs="Times New Roman"/>
          <w:sz w:val="24"/>
          <w:szCs w:val="24"/>
          <w:lang w:val="en-US"/>
        </w:rPr>
        <w:t>N</w:t>
      </w:r>
      <w:r w:rsidRPr="000B202F">
        <w:rPr>
          <w:rFonts w:ascii="Times New Roman" w:hAnsi="Times New Roman" w:cs="Times New Roman"/>
          <w:sz w:val="24"/>
          <w:szCs w:val="24"/>
        </w:rPr>
        <w:t xml:space="preserve"> – общее количество имеющихся у журнала научных специальностей</w:t>
      </w:r>
      <w:r w:rsidR="002A4A37" w:rsidRPr="002A4A37">
        <w:rPr>
          <w:rFonts w:ascii="Times New Roman" w:hAnsi="Times New Roman" w:cs="Times New Roman"/>
          <w:sz w:val="24"/>
          <w:szCs w:val="24"/>
        </w:rPr>
        <w:t xml:space="preserve"> </w:t>
      </w:r>
      <w:r w:rsidR="003D64FD"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5</w:t>
      </w:r>
      <w:r w:rsidR="003D64FD" w:rsidRPr="006B048C">
        <w:rPr>
          <w:rFonts w:ascii="Times New Roman" w:hAnsi="Times New Roman" w:cs="Times New Roman"/>
          <w:sz w:val="24"/>
          <w:szCs w:val="24"/>
          <w:highlight w:val="yellow"/>
        </w:rPr>
        <w:t>].</w:t>
      </w:r>
      <w:r w:rsidR="003D64FD" w:rsidRPr="00DE737E">
        <w:rPr>
          <w:rFonts w:ascii="Times New Roman" w:eastAsia="Times New Roman" w:hAnsi="Times New Roman" w:cs="Times New Roman"/>
          <w:sz w:val="24"/>
          <w:szCs w:val="24"/>
          <w:lang w:eastAsia="ru-RU"/>
        </w:rPr>
        <w:t xml:space="preserve"> </w:t>
      </w:r>
    </w:p>
    <w:p w14:paraId="45E61936" w14:textId="77777777" w:rsidR="00987B22" w:rsidRPr="002A4A37" w:rsidRDefault="003D64FD" w:rsidP="00987B22">
      <w:pPr>
        <w:autoSpaceDE w:val="0"/>
        <w:autoSpaceDN w:val="0"/>
        <w:adjustRightInd w:val="0"/>
        <w:spacing w:after="0" w:line="360" w:lineRule="auto"/>
        <w:ind w:firstLine="708"/>
        <w:jc w:val="both"/>
        <w:rPr>
          <w:rFonts w:ascii="Times New Roman" w:hAnsi="Times New Roman" w:cs="Times New Roman"/>
          <w:sz w:val="24"/>
          <w:szCs w:val="24"/>
        </w:rPr>
      </w:pPr>
      <w:r w:rsidRPr="00987B22">
        <w:rPr>
          <w:rFonts w:ascii="Times New Roman" w:hAnsi="Times New Roman" w:cs="Times New Roman"/>
          <w:color w:val="000000"/>
          <w:sz w:val="24"/>
          <w:szCs w:val="24"/>
        </w:rPr>
        <w:t xml:space="preserve">Согласно разъяснениям </w:t>
      </w:r>
      <w:r w:rsidR="00FC2D24">
        <w:rPr>
          <w:rFonts w:ascii="Times New Roman" w:hAnsi="Times New Roman" w:cs="Times New Roman"/>
          <w:color w:val="000000"/>
          <w:sz w:val="24"/>
          <w:szCs w:val="24"/>
        </w:rPr>
        <w:t>Г</w:t>
      </w:r>
      <w:r w:rsidRPr="00987B22">
        <w:rPr>
          <w:rFonts w:ascii="Times New Roman" w:hAnsi="Times New Roman" w:cs="Times New Roman"/>
          <w:color w:val="000000"/>
          <w:sz w:val="24"/>
          <w:szCs w:val="24"/>
        </w:rPr>
        <w:t>лавного ученого секретаря</w:t>
      </w:r>
      <w:r w:rsidRPr="00987B22">
        <w:rPr>
          <w:rFonts w:ascii="Times New Roman" w:hAnsi="Times New Roman" w:cs="Times New Roman"/>
          <w:sz w:val="24"/>
          <w:szCs w:val="24"/>
        </w:rPr>
        <w:t xml:space="preserve"> Высшей аттестационной комиссии при Министерстве науки и высшего образования Российской Федерации, </w:t>
      </w:r>
      <w:r w:rsidR="00987B22" w:rsidRPr="00987B22">
        <w:rPr>
          <w:rFonts w:ascii="Times New Roman" w:hAnsi="Times New Roman" w:cs="Times New Roman"/>
          <w:color w:val="000000"/>
          <w:sz w:val="24"/>
          <w:szCs w:val="24"/>
        </w:rPr>
        <w:t>р</w:t>
      </w:r>
      <w:r w:rsidR="00143AA4" w:rsidRPr="00987B22">
        <w:rPr>
          <w:rFonts w:ascii="Times New Roman" w:hAnsi="Times New Roman" w:cs="Times New Roman"/>
          <w:color w:val="000000"/>
          <w:sz w:val="24"/>
          <w:szCs w:val="24"/>
        </w:rPr>
        <w:t xml:space="preserve">анжирование научных журналов было произведено по состоянию перечня ВАК на 31 декабря 2021 г. по научным специальностям «старой» номенклатуры. Журналы, включенные в перечень ВАК в 2022 г., по категориям не распределялись. </w:t>
      </w:r>
      <w:r w:rsidRPr="00987B22">
        <w:rPr>
          <w:rFonts w:ascii="Times New Roman" w:hAnsi="Times New Roman" w:cs="Times New Roman"/>
          <w:color w:val="000000"/>
          <w:sz w:val="24"/>
          <w:szCs w:val="24"/>
        </w:rPr>
        <w:t>Кроме того, к</w:t>
      </w:r>
      <w:r w:rsidR="00143AA4" w:rsidRPr="00987B22">
        <w:rPr>
          <w:rFonts w:ascii="Times New Roman" w:hAnsi="Times New Roman" w:cs="Times New Roman"/>
          <w:color w:val="000000"/>
          <w:sz w:val="24"/>
          <w:szCs w:val="24"/>
        </w:rPr>
        <w:t xml:space="preserve"> категории К1 приравниваются все журналы из RSCI, а также журналы из международных баз данных (большинство этих журналов в перечень ВАК пока не входит). Конкретные международные базы данных будут определены и поименованы в рекомендациях ВАК при </w:t>
      </w:r>
      <w:r w:rsidR="00143AA4" w:rsidRPr="002A4A37">
        <w:rPr>
          <w:rFonts w:ascii="Times New Roman" w:hAnsi="Times New Roman" w:cs="Times New Roman"/>
          <w:sz w:val="24"/>
          <w:szCs w:val="24"/>
        </w:rPr>
        <w:t>Минобрнауки России</w:t>
      </w:r>
      <w:r w:rsidR="00987B22" w:rsidRPr="002A4A37">
        <w:rPr>
          <w:rFonts w:ascii="Times New Roman" w:hAnsi="Times New Roman" w:cs="Times New Roman"/>
          <w:sz w:val="24"/>
          <w:szCs w:val="24"/>
        </w:rPr>
        <w:t xml:space="preserve"> </w:t>
      </w:r>
      <w:r w:rsidR="00987B22" w:rsidRPr="002A4A37">
        <w:rPr>
          <w:rFonts w:ascii="Times New Roman" w:hAnsi="Times New Roman" w:cs="Times New Roman"/>
          <w:sz w:val="24"/>
          <w:szCs w:val="24"/>
          <w:shd w:val="clear" w:color="auto" w:fill="FFFFFF"/>
        </w:rPr>
        <w:t>[</w:t>
      </w:r>
      <w:r w:rsidR="00987B22"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6</w:t>
      </w:r>
      <w:r w:rsidR="00987B22" w:rsidRPr="006B048C">
        <w:rPr>
          <w:rFonts w:ascii="Times New Roman" w:hAnsi="Times New Roman" w:cs="Times New Roman"/>
          <w:sz w:val="24"/>
          <w:szCs w:val="24"/>
          <w:highlight w:val="yellow"/>
        </w:rPr>
        <w:t>]</w:t>
      </w:r>
      <w:r w:rsidR="00987B22" w:rsidRPr="002A4A37">
        <w:rPr>
          <w:rFonts w:ascii="Times New Roman" w:hAnsi="Times New Roman" w:cs="Times New Roman"/>
          <w:sz w:val="24"/>
          <w:szCs w:val="24"/>
        </w:rPr>
        <w:t xml:space="preserve">. </w:t>
      </w:r>
      <w:r w:rsidR="00987B22" w:rsidRPr="002A4A37">
        <w:rPr>
          <w:rFonts w:ascii="Times New Roman" w:eastAsia="Times New Roman" w:hAnsi="Times New Roman" w:cs="Times New Roman"/>
          <w:sz w:val="24"/>
          <w:szCs w:val="24"/>
          <w:lang w:eastAsia="ru-RU"/>
        </w:rPr>
        <w:t xml:space="preserve"> </w:t>
      </w:r>
      <w:r w:rsidRPr="002A4A37">
        <w:rPr>
          <w:rFonts w:ascii="Times New Roman" w:hAnsi="Times New Roman" w:cs="Times New Roman"/>
          <w:sz w:val="24"/>
          <w:szCs w:val="24"/>
        </w:rPr>
        <w:t xml:space="preserve"> </w:t>
      </w:r>
    </w:p>
    <w:p w14:paraId="2762197D" w14:textId="77777777" w:rsidR="002977D3" w:rsidRDefault="00987B22" w:rsidP="002977D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w:t>
      </w:r>
      <w:r w:rsidRPr="00987B22">
        <w:rPr>
          <w:rFonts w:ascii="Times New Roman" w:hAnsi="Times New Roman" w:cs="Times New Roman"/>
          <w:sz w:val="24"/>
          <w:szCs w:val="24"/>
        </w:rPr>
        <w:t xml:space="preserve"> пленарно</w:t>
      </w:r>
      <w:r>
        <w:rPr>
          <w:rFonts w:ascii="Times New Roman" w:hAnsi="Times New Roman" w:cs="Times New Roman"/>
          <w:sz w:val="24"/>
          <w:szCs w:val="24"/>
        </w:rPr>
        <w:t>м</w:t>
      </w:r>
      <w:r w:rsidRPr="00987B22">
        <w:rPr>
          <w:rFonts w:ascii="Times New Roman" w:hAnsi="Times New Roman" w:cs="Times New Roman"/>
          <w:sz w:val="24"/>
          <w:szCs w:val="24"/>
        </w:rPr>
        <w:t xml:space="preserve"> заседани</w:t>
      </w:r>
      <w:r>
        <w:rPr>
          <w:rFonts w:ascii="Times New Roman" w:hAnsi="Times New Roman" w:cs="Times New Roman"/>
          <w:sz w:val="24"/>
          <w:szCs w:val="24"/>
        </w:rPr>
        <w:t>и</w:t>
      </w:r>
      <w:r w:rsidRPr="00987B22">
        <w:rPr>
          <w:rFonts w:ascii="Times New Roman" w:hAnsi="Times New Roman" w:cs="Times New Roman"/>
          <w:sz w:val="24"/>
          <w:szCs w:val="24"/>
        </w:rPr>
        <w:t xml:space="preserve"> Высшей аттестационной комиссии при Минобрнауки России, состоявшемся 26 октября 2022 г. </w:t>
      </w:r>
      <w:r w:rsidR="002977D3">
        <w:rPr>
          <w:rFonts w:ascii="Times New Roman" w:hAnsi="Times New Roman" w:cs="Times New Roman"/>
          <w:sz w:val="24"/>
          <w:szCs w:val="24"/>
        </w:rPr>
        <w:t>было р</w:t>
      </w:r>
      <w:r w:rsidR="002977D3" w:rsidRPr="00987B22">
        <w:rPr>
          <w:rFonts w:ascii="Times New Roman" w:hAnsi="Times New Roman" w:cs="Times New Roman"/>
          <w:sz w:val="24"/>
          <w:szCs w:val="24"/>
        </w:rPr>
        <w:t xml:space="preserve">екомендовано утвердить подход к </w:t>
      </w:r>
      <w:r w:rsidR="002977D3" w:rsidRPr="00987B22">
        <w:rPr>
          <w:rFonts w:ascii="Times New Roman" w:hAnsi="Times New Roman" w:cs="Times New Roman"/>
          <w:sz w:val="24"/>
          <w:szCs w:val="24"/>
        </w:rPr>
        <w:lastRenderedPageBreak/>
        <w:t xml:space="preserve">градации журналов из </w:t>
      </w:r>
      <w:r w:rsidR="002977D3">
        <w:rPr>
          <w:rFonts w:ascii="Times New Roman" w:hAnsi="Times New Roman" w:cs="Times New Roman"/>
          <w:sz w:val="24"/>
          <w:szCs w:val="24"/>
        </w:rPr>
        <w:t>П</w:t>
      </w:r>
      <w:r w:rsidR="002977D3" w:rsidRPr="00987B22">
        <w:rPr>
          <w:rFonts w:ascii="Times New Roman" w:hAnsi="Times New Roman" w:cs="Times New Roman"/>
          <w:sz w:val="24"/>
          <w:szCs w:val="24"/>
        </w:rPr>
        <w:t xml:space="preserve">еречня </w:t>
      </w:r>
      <w:r w:rsidR="002977D3">
        <w:rPr>
          <w:rFonts w:ascii="Times New Roman" w:hAnsi="Times New Roman" w:cs="Times New Roman"/>
          <w:sz w:val="24"/>
          <w:szCs w:val="24"/>
        </w:rPr>
        <w:t xml:space="preserve">ВАК </w:t>
      </w:r>
      <w:r w:rsidR="002977D3" w:rsidRPr="00987B22">
        <w:rPr>
          <w:rFonts w:ascii="Times New Roman" w:hAnsi="Times New Roman" w:cs="Times New Roman"/>
          <w:sz w:val="24"/>
          <w:szCs w:val="24"/>
        </w:rPr>
        <w:t>на три категории — К-1, К-2, К-3 в соответствующей пропорции 25/50/25 по убыванию значения интегрального рейтингового показателя журнала.</w:t>
      </w:r>
      <w:r w:rsidR="002977D3">
        <w:rPr>
          <w:rFonts w:ascii="Times New Roman" w:hAnsi="Times New Roman" w:cs="Times New Roman"/>
          <w:sz w:val="24"/>
          <w:szCs w:val="24"/>
        </w:rPr>
        <w:t xml:space="preserve"> Кроме того, </w:t>
      </w:r>
      <w:r w:rsidRPr="00987B22">
        <w:rPr>
          <w:rFonts w:ascii="Times New Roman" w:hAnsi="Times New Roman" w:cs="Times New Roman"/>
          <w:sz w:val="24"/>
          <w:szCs w:val="24"/>
        </w:rPr>
        <w:t>были рассмотрены новые количественные показатели публикационной активности соискателей ученых степеней и кандидатов в члены диссертационных советов</w:t>
      </w:r>
      <w:r w:rsidR="002977D3">
        <w:rPr>
          <w:rFonts w:ascii="Times New Roman" w:hAnsi="Times New Roman" w:cs="Times New Roman"/>
          <w:sz w:val="24"/>
          <w:szCs w:val="24"/>
        </w:rPr>
        <w:t xml:space="preserve">, которые </w:t>
      </w:r>
      <w:r w:rsidRPr="00987B22">
        <w:rPr>
          <w:rFonts w:ascii="Times New Roman" w:hAnsi="Times New Roman" w:cs="Times New Roman"/>
          <w:sz w:val="24"/>
          <w:szCs w:val="24"/>
        </w:rPr>
        <w:t xml:space="preserve">предполагается ввести с 1 сентября 2023 года. В первую очередь научные статьи должны публиковаться в изданиях, включаемых ВАК в перечень рецензируемых изданий. При этом сохранена возможность представления работ, индексируемых базой данных Russian Science </w:t>
      </w:r>
      <w:proofErr w:type="spellStart"/>
      <w:r w:rsidRPr="00987B22">
        <w:rPr>
          <w:rFonts w:ascii="Times New Roman" w:hAnsi="Times New Roman" w:cs="Times New Roman"/>
          <w:sz w:val="24"/>
          <w:szCs w:val="24"/>
        </w:rPr>
        <w:t>Citation</w:t>
      </w:r>
      <w:proofErr w:type="spellEnd"/>
      <w:r w:rsidRPr="00987B22">
        <w:rPr>
          <w:rFonts w:ascii="Times New Roman" w:hAnsi="Times New Roman" w:cs="Times New Roman"/>
          <w:sz w:val="24"/>
          <w:szCs w:val="24"/>
        </w:rPr>
        <w:t xml:space="preserve"> Index или международными базами данных. </w:t>
      </w:r>
    </w:p>
    <w:p w14:paraId="7978A753" w14:textId="77777777" w:rsidR="002A4A37" w:rsidRDefault="002977D3" w:rsidP="00B73CF8">
      <w:pPr>
        <w:autoSpaceDE w:val="0"/>
        <w:autoSpaceDN w:val="0"/>
        <w:adjustRightInd w:val="0"/>
        <w:spacing w:after="0" w:line="360" w:lineRule="auto"/>
        <w:ind w:firstLine="708"/>
        <w:jc w:val="both"/>
        <w:rPr>
          <w:rFonts w:ascii="Times New Roman" w:hAnsi="Times New Roman" w:cs="Times New Roman"/>
          <w:b/>
          <w:sz w:val="24"/>
          <w:szCs w:val="24"/>
        </w:rPr>
      </w:pPr>
      <w:r w:rsidRPr="002977D3">
        <w:rPr>
          <w:rFonts w:ascii="Times New Roman" w:hAnsi="Times New Roman" w:cs="Times New Roman"/>
          <w:color w:val="000000"/>
          <w:sz w:val="24"/>
          <w:szCs w:val="24"/>
          <w:shd w:val="clear" w:color="auto" w:fill="FFFFFF"/>
        </w:rPr>
        <w:t>В начале октября 2022 г. на</w:t>
      </w:r>
      <w:r w:rsidR="00B73CF8">
        <w:rPr>
          <w:rFonts w:ascii="Times New Roman" w:hAnsi="Times New Roman" w:cs="Times New Roman"/>
          <w:color w:val="000000"/>
          <w:sz w:val="24"/>
          <w:szCs w:val="24"/>
          <w:shd w:val="clear" w:color="auto" w:fill="FFFFFF"/>
        </w:rPr>
        <w:t xml:space="preserve"> </w:t>
      </w:r>
      <w:r w:rsidRPr="002977D3">
        <w:rPr>
          <w:rFonts w:ascii="Times New Roman" w:hAnsi="Times New Roman" w:cs="Times New Roman"/>
          <w:color w:val="000000"/>
          <w:sz w:val="24"/>
          <w:szCs w:val="24"/>
          <w:shd w:val="clear" w:color="auto" w:fill="FFFFFF"/>
        </w:rPr>
        <w:t xml:space="preserve">заседании </w:t>
      </w:r>
      <w:r w:rsidR="00B73CF8">
        <w:rPr>
          <w:rFonts w:ascii="Times New Roman" w:hAnsi="Times New Roman" w:cs="Times New Roman"/>
          <w:color w:val="000000"/>
          <w:sz w:val="24"/>
          <w:szCs w:val="24"/>
          <w:shd w:val="clear" w:color="auto" w:fill="FFFFFF"/>
        </w:rPr>
        <w:t>К</w:t>
      </w:r>
      <w:r w:rsidRPr="002977D3">
        <w:rPr>
          <w:rFonts w:ascii="Times New Roman" w:hAnsi="Times New Roman" w:cs="Times New Roman"/>
          <w:color w:val="000000"/>
          <w:sz w:val="24"/>
          <w:szCs w:val="24"/>
          <w:shd w:val="clear" w:color="auto" w:fill="FFFFFF"/>
        </w:rPr>
        <w:t>омитета советников Высшей аттестационной комиссии глава Минобрнауки</w:t>
      </w:r>
      <w:r w:rsidR="00B73CF8">
        <w:rPr>
          <w:rFonts w:ascii="Times New Roman" w:hAnsi="Times New Roman" w:cs="Times New Roman"/>
          <w:color w:val="000000"/>
          <w:sz w:val="24"/>
          <w:szCs w:val="24"/>
          <w:shd w:val="clear" w:color="auto" w:fill="FFFFFF"/>
        </w:rPr>
        <w:t xml:space="preserve"> </w:t>
      </w:r>
      <w:r w:rsidRPr="002977D3">
        <w:rPr>
          <w:rFonts w:ascii="Times New Roman" w:hAnsi="Times New Roman" w:cs="Times New Roman"/>
          <w:color w:val="000000"/>
          <w:sz w:val="24"/>
          <w:szCs w:val="24"/>
          <w:shd w:val="clear" w:color="auto" w:fill="FFFFFF"/>
        </w:rPr>
        <w:t>Валерий Фальков  выступил с инициативой  изменить формат защиты кандидатских диссертаций</w:t>
      </w:r>
      <w:r w:rsidR="00B73CF8">
        <w:rPr>
          <w:rFonts w:ascii="Times New Roman" w:hAnsi="Times New Roman" w:cs="Times New Roman"/>
          <w:color w:val="000000"/>
          <w:sz w:val="24"/>
          <w:szCs w:val="24"/>
          <w:shd w:val="clear" w:color="auto" w:fill="FFFFFF"/>
        </w:rPr>
        <w:t xml:space="preserve">, заменив написание диссертации </w:t>
      </w:r>
      <w:r w:rsidRPr="002977D3">
        <w:rPr>
          <w:rFonts w:ascii="Times New Roman" w:hAnsi="Times New Roman" w:cs="Times New Roman"/>
          <w:color w:val="000000"/>
          <w:sz w:val="24"/>
          <w:szCs w:val="24"/>
          <w:shd w:val="clear" w:color="auto" w:fill="FFFFFF"/>
        </w:rPr>
        <w:t xml:space="preserve"> научн</w:t>
      </w:r>
      <w:r w:rsidR="00B73CF8">
        <w:rPr>
          <w:rFonts w:ascii="Times New Roman" w:hAnsi="Times New Roman" w:cs="Times New Roman"/>
          <w:color w:val="000000"/>
          <w:sz w:val="24"/>
          <w:szCs w:val="24"/>
          <w:shd w:val="clear" w:color="auto" w:fill="FFFFFF"/>
        </w:rPr>
        <w:t>ым</w:t>
      </w:r>
      <w:r w:rsidRPr="002977D3">
        <w:rPr>
          <w:rFonts w:ascii="Times New Roman" w:hAnsi="Times New Roman" w:cs="Times New Roman"/>
          <w:color w:val="000000"/>
          <w:sz w:val="24"/>
          <w:szCs w:val="24"/>
          <w:shd w:val="clear" w:color="auto" w:fill="FFFFFF"/>
        </w:rPr>
        <w:t xml:space="preserve"> доклад</w:t>
      </w:r>
      <w:r w:rsidR="00B73CF8">
        <w:rPr>
          <w:rFonts w:ascii="Times New Roman" w:hAnsi="Times New Roman" w:cs="Times New Roman"/>
          <w:color w:val="000000"/>
          <w:sz w:val="24"/>
          <w:szCs w:val="24"/>
          <w:shd w:val="clear" w:color="auto" w:fill="FFFFFF"/>
        </w:rPr>
        <w:t xml:space="preserve">ом, содержащим  </w:t>
      </w:r>
      <w:r w:rsidRPr="002977D3">
        <w:rPr>
          <w:rFonts w:ascii="Times New Roman" w:hAnsi="Times New Roman" w:cs="Times New Roman"/>
          <w:color w:val="000000"/>
          <w:sz w:val="24"/>
          <w:szCs w:val="24"/>
          <w:shd w:val="clear" w:color="auto" w:fill="FFFFFF"/>
        </w:rPr>
        <w:t>кратко</w:t>
      </w:r>
      <w:r w:rsidR="00B73CF8">
        <w:rPr>
          <w:rFonts w:ascii="Times New Roman" w:hAnsi="Times New Roman" w:cs="Times New Roman"/>
          <w:color w:val="000000"/>
          <w:sz w:val="24"/>
          <w:szCs w:val="24"/>
          <w:shd w:val="clear" w:color="auto" w:fill="FFFFFF"/>
        </w:rPr>
        <w:t>е</w:t>
      </w:r>
      <w:r w:rsidRPr="002977D3">
        <w:rPr>
          <w:rFonts w:ascii="Times New Roman" w:hAnsi="Times New Roman" w:cs="Times New Roman"/>
          <w:color w:val="000000"/>
          <w:sz w:val="24"/>
          <w:szCs w:val="24"/>
          <w:shd w:val="clear" w:color="auto" w:fill="FFFFFF"/>
        </w:rPr>
        <w:t xml:space="preserve"> </w:t>
      </w:r>
      <w:r w:rsidR="00B73CF8" w:rsidRPr="002977D3">
        <w:rPr>
          <w:rFonts w:ascii="Times New Roman" w:hAnsi="Times New Roman" w:cs="Times New Roman"/>
          <w:color w:val="000000"/>
          <w:sz w:val="24"/>
          <w:szCs w:val="24"/>
          <w:shd w:val="clear" w:color="auto" w:fill="FFFFFF"/>
        </w:rPr>
        <w:t>обобщени</w:t>
      </w:r>
      <w:r w:rsidR="00B73CF8">
        <w:rPr>
          <w:rFonts w:ascii="Times New Roman" w:hAnsi="Times New Roman" w:cs="Times New Roman"/>
          <w:color w:val="000000"/>
          <w:sz w:val="24"/>
          <w:szCs w:val="24"/>
          <w:shd w:val="clear" w:color="auto" w:fill="FFFFFF"/>
        </w:rPr>
        <w:t xml:space="preserve">е </w:t>
      </w:r>
      <w:r w:rsidRPr="002977D3">
        <w:rPr>
          <w:rFonts w:ascii="Times New Roman" w:hAnsi="Times New Roman" w:cs="Times New Roman"/>
          <w:color w:val="000000"/>
          <w:sz w:val="24"/>
          <w:szCs w:val="24"/>
          <w:shd w:val="clear" w:color="auto" w:fill="FFFFFF"/>
        </w:rPr>
        <w:t xml:space="preserve"> изложения результатов исследований на основе ранее опубликованных научных статей </w:t>
      </w:r>
      <w:r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7</w:t>
      </w:r>
      <w:r w:rsidRPr="006B048C">
        <w:rPr>
          <w:rFonts w:ascii="Times New Roman" w:hAnsi="Times New Roman" w:cs="Times New Roman"/>
          <w:sz w:val="24"/>
          <w:szCs w:val="24"/>
          <w:highlight w:val="yellow"/>
          <w:shd w:val="clear" w:color="auto" w:fill="FFFFFF"/>
        </w:rPr>
        <w:t>.</w:t>
      </w:r>
      <w:r w:rsidRPr="006B048C">
        <w:rPr>
          <w:b/>
          <w:sz w:val="24"/>
          <w:szCs w:val="24"/>
          <w:highlight w:val="yellow"/>
          <w:shd w:val="clear" w:color="auto" w:fill="FFFFFF"/>
        </w:rPr>
        <w:t>]</w:t>
      </w:r>
    </w:p>
    <w:p w14:paraId="24B80FF8" w14:textId="77777777" w:rsidR="00B73CF8" w:rsidRDefault="00B73CF8" w:rsidP="00B73CF8">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DE737E">
        <w:rPr>
          <w:rFonts w:ascii="Times New Roman" w:hAnsi="Times New Roman" w:cs="Times New Roman"/>
          <w:sz w:val="24"/>
          <w:szCs w:val="24"/>
          <w:shd w:val="clear" w:color="auto" w:fill="FFFFFF"/>
        </w:rPr>
        <w:t xml:space="preserve">В </w:t>
      </w:r>
      <w:r w:rsidR="00366ACF" w:rsidRPr="00DE737E">
        <w:rPr>
          <w:rFonts w:ascii="Times New Roman" w:hAnsi="Times New Roman" w:cs="Times New Roman"/>
          <w:sz w:val="24"/>
          <w:szCs w:val="24"/>
          <w:shd w:val="clear" w:color="auto" w:fill="FFFFFF"/>
        </w:rPr>
        <w:t>материалах</w:t>
      </w:r>
      <w:r w:rsidRPr="00DE737E">
        <w:rPr>
          <w:rFonts w:ascii="Times New Roman" w:hAnsi="Times New Roman" w:cs="Times New Roman"/>
          <w:sz w:val="24"/>
          <w:szCs w:val="24"/>
          <w:shd w:val="clear" w:color="auto" w:fill="FFFFFF"/>
        </w:rPr>
        <w:t>, подготовленных</w:t>
      </w:r>
      <w:r w:rsidR="00366ACF" w:rsidRPr="00DE737E">
        <w:rPr>
          <w:rFonts w:ascii="Times New Roman" w:hAnsi="Times New Roman" w:cs="Times New Roman"/>
          <w:sz w:val="24"/>
          <w:szCs w:val="24"/>
          <w:shd w:val="clear" w:color="auto" w:fill="FFFFFF"/>
        </w:rPr>
        <w:t xml:space="preserve"> к заседанию</w:t>
      </w:r>
      <w:r w:rsidRPr="00DE737E">
        <w:rPr>
          <w:rFonts w:ascii="Times New Roman" w:hAnsi="Times New Roman" w:cs="Times New Roman"/>
          <w:sz w:val="24"/>
          <w:szCs w:val="24"/>
        </w:rPr>
        <w:t xml:space="preserve"> Высшей аттестационной комиссии при Минобрнауки России 26 октября 2022 г. эта инициатива получила развитие в виде следующих положений</w:t>
      </w:r>
      <w:r w:rsidR="00126B14" w:rsidRPr="00DE737E">
        <w:rPr>
          <w:rFonts w:ascii="Times New Roman" w:hAnsi="Times New Roman" w:cs="Times New Roman"/>
          <w:sz w:val="24"/>
          <w:szCs w:val="24"/>
        </w:rPr>
        <w:t xml:space="preserve"> </w:t>
      </w:r>
      <w:r w:rsidR="00126B14" w:rsidRPr="006B048C">
        <w:rPr>
          <w:rFonts w:ascii="Times New Roman" w:hAnsi="Times New Roman" w:cs="Times New Roman"/>
          <w:sz w:val="24"/>
          <w:szCs w:val="24"/>
          <w:highlight w:val="yellow"/>
          <w:shd w:val="clear" w:color="auto" w:fill="FFFFFF"/>
        </w:rPr>
        <w:t>[1</w:t>
      </w:r>
      <w:r w:rsidR="006B048C" w:rsidRPr="006B048C">
        <w:rPr>
          <w:rFonts w:ascii="Times New Roman" w:hAnsi="Times New Roman" w:cs="Times New Roman"/>
          <w:sz w:val="24"/>
          <w:szCs w:val="24"/>
          <w:highlight w:val="yellow"/>
          <w:shd w:val="clear" w:color="auto" w:fill="FFFFFF"/>
        </w:rPr>
        <w:t>8</w:t>
      </w:r>
      <w:r w:rsidR="00126B14" w:rsidRPr="006B048C">
        <w:rPr>
          <w:rFonts w:ascii="Times New Roman" w:hAnsi="Times New Roman" w:cs="Times New Roman"/>
          <w:sz w:val="24"/>
          <w:szCs w:val="24"/>
          <w:highlight w:val="yellow"/>
        </w:rPr>
        <w:t>].</w:t>
      </w:r>
      <w:r w:rsidR="00126B14" w:rsidRPr="00DE737E">
        <w:rPr>
          <w:rFonts w:ascii="Times New Roman" w:hAnsi="Times New Roman" w:cs="Times New Roman"/>
          <w:sz w:val="24"/>
          <w:szCs w:val="24"/>
        </w:rPr>
        <w:t xml:space="preserve"> </w:t>
      </w:r>
    </w:p>
    <w:p w14:paraId="44495777" w14:textId="77777777" w:rsidR="00B73CF8" w:rsidRPr="00B73CF8" w:rsidRDefault="00B73CF8" w:rsidP="00B73CF8">
      <w:pPr>
        <w:pStyle w:val="a4"/>
        <w:numPr>
          <w:ilvl w:val="0"/>
          <w:numId w:val="15"/>
        </w:numPr>
        <w:autoSpaceDE w:val="0"/>
        <w:autoSpaceDN w:val="0"/>
        <w:adjustRightInd w:val="0"/>
        <w:spacing w:after="0" w:line="360" w:lineRule="auto"/>
        <w:jc w:val="both"/>
        <w:rPr>
          <w:rFonts w:ascii="Times New Roman" w:hAnsi="Times New Roman" w:cs="Times New Roman"/>
          <w:sz w:val="24"/>
          <w:szCs w:val="24"/>
        </w:rPr>
      </w:pPr>
      <w:r w:rsidRPr="00B73CF8">
        <w:rPr>
          <w:rFonts w:ascii="Times New Roman" w:hAnsi="Times New Roman" w:cs="Times New Roman"/>
          <w:color w:val="000000"/>
          <w:sz w:val="24"/>
          <w:szCs w:val="24"/>
          <w:shd w:val="clear" w:color="auto" w:fill="FFFFFF"/>
        </w:rPr>
        <w:t>в</w:t>
      </w:r>
      <w:r w:rsidR="00366ACF" w:rsidRPr="00B73CF8">
        <w:rPr>
          <w:rFonts w:ascii="Times New Roman" w:hAnsi="Times New Roman" w:cs="Times New Roman"/>
          <w:color w:val="000000"/>
          <w:sz w:val="24"/>
          <w:szCs w:val="24"/>
          <w:shd w:val="clear" w:color="auto" w:fill="FFFFFF"/>
        </w:rPr>
        <w:t xml:space="preserve">озможность </w:t>
      </w:r>
      <w:r>
        <w:rPr>
          <w:rFonts w:ascii="Times New Roman" w:hAnsi="Times New Roman" w:cs="Times New Roman"/>
          <w:color w:val="000000"/>
          <w:sz w:val="24"/>
          <w:szCs w:val="24"/>
          <w:shd w:val="clear" w:color="auto" w:fill="FFFFFF"/>
        </w:rPr>
        <w:t xml:space="preserve">представления научного доклада </w:t>
      </w:r>
      <w:r w:rsidR="00366ACF" w:rsidRPr="00B73CF8">
        <w:rPr>
          <w:rFonts w:ascii="Times New Roman" w:hAnsi="Times New Roman" w:cs="Times New Roman"/>
          <w:color w:val="000000"/>
          <w:sz w:val="24"/>
          <w:szCs w:val="24"/>
          <w:shd w:val="clear" w:color="auto" w:fill="FFFFFF"/>
        </w:rPr>
        <w:t>будут иметь только аспиранты (адъюнкты) очной формы, выполняющие исследования по техническим, физико-математическим и естественно-научным областям наук, требующим существенных экспериментальных работ.</w:t>
      </w:r>
    </w:p>
    <w:p w14:paraId="4CAD36D0" w14:textId="77777777" w:rsidR="00B73CF8" w:rsidRPr="00B73CF8" w:rsidRDefault="00B73CF8" w:rsidP="00B73CF8">
      <w:pPr>
        <w:pStyle w:val="a4"/>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00366ACF" w:rsidRPr="00B73CF8">
        <w:rPr>
          <w:rFonts w:ascii="Times New Roman" w:hAnsi="Times New Roman" w:cs="Times New Roman"/>
          <w:color w:val="000000"/>
          <w:sz w:val="24"/>
          <w:szCs w:val="24"/>
          <w:shd w:val="clear" w:color="auto" w:fill="FFFFFF"/>
        </w:rPr>
        <w:t>еречень научных специальностей, по которым такую форму разрешат, президиум ВАК должен подготовить к 1 марта 2023г.</w:t>
      </w:r>
    </w:p>
    <w:p w14:paraId="2C1CA773" w14:textId="77777777" w:rsidR="00B73CF8" w:rsidRPr="00B73CF8" w:rsidRDefault="00B73CF8" w:rsidP="00B73CF8">
      <w:pPr>
        <w:pStyle w:val="a4"/>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з</w:t>
      </w:r>
      <w:r w:rsidR="00366ACF" w:rsidRPr="00B73CF8">
        <w:rPr>
          <w:rFonts w:ascii="Times New Roman" w:hAnsi="Times New Roman" w:cs="Times New Roman"/>
          <w:color w:val="000000"/>
          <w:sz w:val="24"/>
          <w:szCs w:val="24"/>
          <w:shd w:val="clear" w:color="auto" w:fill="FFFFFF"/>
        </w:rPr>
        <w:t>ащита в форме научного доклада должна быть проведена либо в период подготовки аспиранта, либо в течение одного года после окончания аспирантуры.</w:t>
      </w:r>
    </w:p>
    <w:p w14:paraId="6250B11B" w14:textId="77777777" w:rsidR="00B73CF8" w:rsidRPr="00FC2D24" w:rsidRDefault="00B73CF8" w:rsidP="00B73CF8">
      <w:pPr>
        <w:pStyle w:val="a4"/>
        <w:numPr>
          <w:ilvl w:val="0"/>
          <w:numId w:val="1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для з</w:t>
      </w:r>
      <w:r w:rsidRPr="00B73CF8">
        <w:rPr>
          <w:rFonts w:ascii="Times New Roman" w:hAnsi="Times New Roman" w:cs="Times New Roman"/>
          <w:color w:val="000000"/>
          <w:sz w:val="24"/>
          <w:szCs w:val="24"/>
          <w:shd w:val="clear" w:color="auto" w:fill="FFFFFF"/>
        </w:rPr>
        <w:t>ащит</w:t>
      </w:r>
      <w:r>
        <w:rPr>
          <w:rFonts w:ascii="Times New Roman" w:hAnsi="Times New Roman" w:cs="Times New Roman"/>
          <w:color w:val="000000"/>
          <w:sz w:val="24"/>
          <w:szCs w:val="24"/>
          <w:shd w:val="clear" w:color="auto" w:fill="FFFFFF"/>
        </w:rPr>
        <w:t>ы</w:t>
      </w:r>
      <w:r w:rsidRPr="00B73CF8">
        <w:rPr>
          <w:rFonts w:ascii="Times New Roman" w:hAnsi="Times New Roman" w:cs="Times New Roman"/>
          <w:color w:val="000000"/>
          <w:sz w:val="24"/>
          <w:szCs w:val="24"/>
          <w:shd w:val="clear" w:color="auto" w:fill="FFFFFF"/>
        </w:rPr>
        <w:t xml:space="preserve"> в форме научного доклада </w:t>
      </w:r>
      <w:r>
        <w:rPr>
          <w:rFonts w:ascii="Times New Roman" w:hAnsi="Times New Roman" w:cs="Times New Roman"/>
          <w:color w:val="000000"/>
          <w:sz w:val="24"/>
          <w:szCs w:val="24"/>
          <w:shd w:val="clear" w:color="auto" w:fill="FFFFFF"/>
        </w:rPr>
        <w:t>н</w:t>
      </w:r>
      <w:r w:rsidR="00366ACF" w:rsidRPr="00B73CF8">
        <w:rPr>
          <w:rFonts w:ascii="Times New Roman" w:hAnsi="Times New Roman" w:cs="Times New Roman"/>
          <w:color w:val="000000"/>
          <w:sz w:val="24"/>
          <w:szCs w:val="24"/>
          <w:shd w:val="clear" w:color="auto" w:fill="FFFFFF"/>
        </w:rPr>
        <w:t>ужно иметь не менее 4-х публикаций в изданиях из следующих групп:</w:t>
      </w:r>
      <w:r w:rsidR="002A4A37" w:rsidRPr="00B73CF8">
        <w:rPr>
          <w:rFonts w:ascii="Times New Roman" w:hAnsi="Times New Roman" w:cs="Times New Roman"/>
          <w:color w:val="000000"/>
          <w:sz w:val="24"/>
          <w:szCs w:val="24"/>
          <w:shd w:val="clear" w:color="auto" w:fill="FFFFFF"/>
        </w:rPr>
        <w:t xml:space="preserve"> </w:t>
      </w:r>
      <w:r w:rsidR="00366ACF" w:rsidRPr="00B73CF8">
        <w:rPr>
          <w:rFonts w:ascii="Times New Roman" w:hAnsi="Times New Roman" w:cs="Times New Roman"/>
          <w:color w:val="000000"/>
          <w:sz w:val="24"/>
          <w:szCs w:val="24"/>
          <w:shd w:val="clear" w:color="auto" w:fill="FFFFFF"/>
        </w:rPr>
        <w:t>отнесенных к категориям К1 или К2 из «Перечня ВАК»; индексируемых базой данных RSCI; индексируемых международными базами данных (перечень баз определяется рекомендациями ВАК). Речь</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rPr>
        <w:t>идет</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rPr>
        <w:t>о</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Web</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of</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Science</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Scopus</w:t>
      </w:r>
      <w:r w:rsidR="00366ACF" w:rsidRPr="00FC2D24">
        <w:rPr>
          <w:rFonts w:ascii="Times New Roman" w:hAnsi="Times New Roman" w:cs="Times New Roman"/>
          <w:color w:val="000000"/>
          <w:sz w:val="24"/>
          <w:szCs w:val="24"/>
          <w:shd w:val="clear" w:color="auto" w:fill="FFFFFF"/>
          <w:lang w:val="en-US"/>
        </w:rPr>
        <w:t xml:space="preserve">, </w:t>
      </w:r>
      <w:proofErr w:type="spellStart"/>
      <w:r w:rsidR="00366ACF" w:rsidRPr="00B73CF8">
        <w:rPr>
          <w:rFonts w:ascii="Times New Roman" w:hAnsi="Times New Roman" w:cs="Times New Roman"/>
          <w:color w:val="000000"/>
          <w:sz w:val="24"/>
          <w:szCs w:val="24"/>
          <w:shd w:val="clear" w:color="auto" w:fill="FFFFFF"/>
          <w:lang w:val="en-US"/>
        </w:rPr>
        <w:t>MathSciNet</w:t>
      </w:r>
      <w:proofErr w:type="spellEnd"/>
      <w:r w:rsidR="00366ACF" w:rsidRPr="00FC2D24">
        <w:rPr>
          <w:rFonts w:ascii="Times New Roman" w:hAnsi="Times New Roman" w:cs="Times New Roman"/>
          <w:color w:val="000000"/>
          <w:sz w:val="24"/>
          <w:szCs w:val="24"/>
          <w:shd w:val="clear" w:color="auto" w:fill="FFFFFF"/>
          <w:lang w:val="en-US"/>
        </w:rPr>
        <w:t>,</w:t>
      </w:r>
      <w:r w:rsidR="00DE737E" w:rsidRPr="00A95F73">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PubMed</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Astrophysics</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Chemical</w:t>
      </w:r>
      <w:r w:rsidR="00366ACF" w:rsidRPr="00FC2D24">
        <w:rPr>
          <w:rFonts w:ascii="Times New Roman" w:hAnsi="Times New Roman" w:cs="Times New Roman"/>
          <w:color w:val="000000"/>
          <w:sz w:val="24"/>
          <w:szCs w:val="24"/>
          <w:shd w:val="clear" w:color="auto" w:fill="FFFFFF"/>
          <w:lang w:val="en-US"/>
        </w:rPr>
        <w:t xml:space="preserve"> </w:t>
      </w:r>
      <w:r w:rsidR="00366ACF" w:rsidRPr="00B73CF8">
        <w:rPr>
          <w:rFonts w:ascii="Times New Roman" w:hAnsi="Times New Roman" w:cs="Times New Roman"/>
          <w:color w:val="000000"/>
          <w:sz w:val="24"/>
          <w:szCs w:val="24"/>
          <w:shd w:val="clear" w:color="auto" w:fill="FFFFFF"/>
          <w:lang w:val="en-US"/>
        </w:rPr>
        <w:t>Abstracts</w:t>
      </w:r>
      <w:r w:rsidR="00366ACF" w:rsidRPr="00FC2D24">
        <w:rPr>
          <w:rFonts w:ascii="Times New Roman" w:hAnsi="Times New Roman" w:cs="Times New Roman"/>
          <w:color w:val="000000"/>
          <w:sz w:val="24"/>
          <w:szCs w:val="24"/>
          <w:shd w:val="clear" w:color="auto" w:fill="FFFFFF"/>
          <w:lang w:val="en-US"/>
        </w:rPr>
        <w:t>.</w:t>
      </w:r>
    </w:p>
    <w:p w14:paraId="4CA739D7" w14:textId="77777777" w:rsidR="002977D3" w:rsidRPr="00B73CF8" w:rsidRDefault="002977D3" w:rsidP="00B73CF8">
      <w:pPr>
        <w:autoSpaceDE w:val="0"/>
        <w:autoSpaceDN w:val="0"/>
        <w:adjustRightInd w:val="0"/>
        <w:spacing w:after="0" w:line="360" w:lineRule="auto"/>
        <w:ind w:left="360"/>
        <w:jc w:val="both"/>
        <w:rPr>
          <w:rFonts w:ascii="Times New Roman" w:hAnsi="Times New Roman" w:cs="Times New Roman"/>
          <w:sz w:val="24"/>
          <w:szCs w:val="24"/>
        </w:rPr>
      </w:pPr>
      <w:r w:rsidRPr="00B73CF8">
        <w:rPr>
          <w:rFonts w:ascii="Times New Roman" w:hAnsi="Times New Roman" w:cs="Times New Roman"/>
          <w:sz w:val="24"/>
          <w:szCs w:val="24"/>
        </w:rPr>
        <w:t>Данные новации будут окончательно сформулированы и рассмотрены в декабре 2022 года на очередном заседании ВАК.</w:t>
      </w:r>
    </w:p>
    <w:p w14:paraId="4662CF90" w14:textId="77777777" w:rsidR="00366ACF" w:rsidRDefault="00366ACF" w:rsidP="00366ACF">
      <w:pPr>
        <w:pStyle w:val="Default"/>
      </w:pPr>
    </w:p>
    <w:p w14:paraId="57C194B6" w14:textId="77777777" w:rsidR="00366ACF" w:rsidRDefault="00366ACF" w:rsidP="00B73CF8">
      <w:pPr>
        <w:spacing w:line="360" w:lineRule="auto"/>
        <w:ind w:firstLine="708"/>
        <w:jc w:val="both"/>
        <w:rPr>
          <w:rFonts w:ascii="Times New Roman" w:hAnsi="Times New Roman" w:cs="Times New Roman"/>
          <w:sz w:val="24"/>
          <w:szCs w:val="24"/>
        </w:rPr>
      </w:pPr>
      <w:r w:rsidRPr="000211A7">
        <w:rPr>
          <w:rFonts w:ascii="Times New Roman" w:hAnsi="Times New Roman" w:cs="Times New Roman"/>
          <w:sz w:val="24"/>
          <w:szCs w:val="24"/>
        </w:rPr>
        <w:t xml:space="preserve">Перечни рецензируемых научных изданий, в которых должны быть опубликованы основные научные результаты диссертаций на соискание ученой степени кандидата наук, </w:t>
      </w:r>
      <w:r w:rsidRPr="000211A7">
        <w:rPr>
          <w:rFonts w:ascii="Times New Roman" w:hAnsi="Times New Roman" w:cs="Times New Roman"/>
          <w:sz w:val="24"/>
          <w:szCs w:val="24"/>
        </w:rPr>
        <w:lastRenderedPageBreak/>
        <w:t xml:space="preserve">на соискание ученой степени доктора наук, отнесенные к категориям </w:t>
      </w:r>
      <w:r w:rsidR="00B73CF8">
        <w:rPr>
          <w:rFonts w:ascii="Times New Roman" w:hAnsi="Times New Roman" w:cs="Times New Roman"/>
          <w:sz w:val="24"/>
          <w:szCs w:val="24"/>
        </w:rPr>
        <w:t>К</w:t>
      </w:r>
      <w:r w:rsidRPr="000211A7">
        <w:rPr>
          <w:rFonts w:ascii="Times New Roman" w:hAnsi="Times New Roman" w:cs="Times New Roman"/>
          <w:sz w:val="24"/>
          <w:szCs w:val="24"/>
        </w:rPr>
        <w:t xml:space="preserve">1, </w:t>
      </w:r>
      <w:r w:rsidR="00B73CF8">
        <w:rPr>
          <w:rFonts w:ascii="Times New Roman" w:hAnsi="Times New Roman" w:cs="Times New Roman"/>
          <w:sz w:val="24"/>
          <w:szCs w:val="24"/>
        </w:rPr>
        <w:t>К</w:t>
      </w:r>
      <w:r w:rsidRPr="000211A7">
        <w:rPr>
          <w:rFonts w:ascii="Times New Roman" w:hAnsi="Times New Roman" w:cs="Times New Roman"/>
          <w:sz w:val="24"/>
          <w:szCs w:val="24"/>
        </w:rPr>
        <w:t xml:space="preserve">2 и </w:t>
      </w:r>
      <w:r w:rsidR="00B73CF8">
        <w:rPr>
          <w:rFonts w:ascii="Times New Roman" w:hAnsi="Times New Roman" w:cs="Times New Roman"/>
          <w:sz w:val="24"/>
          <w:szCs w:val="24"/>
        </w:rPr>
        <w:t>К</w:t>
      </w:r>
      <w:r w:rsidRPr="000211A7">
        <w:rPr>
          <w:rFonts w:ascii="Times New Roman" w:hAnsi="Times New Roman" w:cs="Times New Roman"/>
          <w:sz w:val="24"/>
          <w:szCs w:val="24"/>
        </w:rPr>
        <w:t xml:space="preserve">3 по научной специальности 14.02.03 – Общественное здоровье и здравоохранение (медицинские науки), представлены в таблицах 1-3. Согласно данным таблиц, к категории </w:t>
      </w:r>
      <w:r w:rsidR="00B73CF8" w:rsidRPr="000211A7">
        <w:rPr>
          <w:rFonts w:ascii="Times New Roman" w:hAnsi="Times New Roman" w:cs="Times New Roman"/>
          <w:sz w:val="24"/>
          <w:szCs w:val="24"/>
        </w:rPr>
        <w:t>К</w:t>
      </w:r>
      <w:r w:rsidRPr="000211A7">
        <w:rPr>
          <w:rFonts w:ascii="Times New Roman" w:hAnsi="Times New Roman" w:cs="Times New Roman"/>
          <w:sz w:val="24"/>
          <w:szCs w:val="24"/>
        </w:rPr>
        <w:t xml:space="preserve">1 отнесены 15 </w:t>
      </w:r>
      <w:r w:rsidR="000211A7" w:rsidRPr="000211A7">
        <w:rPr>
          <w:rFonts w:ascii="Times New Roman" w:hAnsi="Times New Roman" w:cs="Times New Roman"/>
          <w:sz w:val="24"/>
          <w:szCs w:val="24"/>
        </w:rPr>
        <w:t>периодических</w:t>
      </w:r>
      <w:r w:rsidRPr="000211A7">
        <w:rPr>
          <w:rFonts w:ascii="Times New Roman" w:hAnsi="Times New Roman" w:cs="Times New Roman"/>
          <w:sz w:val="24"/>
          <w:szCs w:val="24"/>
        </w:rPr>
        <w:t xml:space="preserve"> </w:t>
      </w:r>
      <w:r w:rsidR="000211A7" w:rsidRPr="000211A7">
        <w:rPr>
          <w:rFonts w:ascii="Times New Roman" w:hAnsi="Times New Roman" w:cs="Times New Roman"/>
          <w:sz w:val="24"/>
          <w:szCs w:val="24"/>
        </w:rPr>
        <w:t>изданий</w:t>
      </w:r>
      <w:r w:rsidRPr="000211A7">
        <w:rPr>
          <w:rFonts w:ascii="Times New Roman" w:hAnsi="Times New Roman" w:cs="Times New Roman"/>
          <w:sz w:val="24"/>
          <w:szCs w:val="24"/>
        </w:rPr>
        <w:t xml:space="preserve">, к категории </w:t>
      </w:r>
      <w:r w:rsidR="00B73CF8" w:rsidRPr="000211A7">
        <w:rPr>
          <w:rFonts w:ascii="Times New Roman" w:hAnsi="Times New Roman" w:cs="Times New Roman"/>
          <w:sz w:val="24"/>
          <w:szCs w:val="24"/>
        </w:rPr>
        <w:t>К</w:t>
      </w:r>
      <w:r w:rsidRPr="000211A7">
        <w:rPr>
          <w:rFonts w:ascii="Times New Roman" w:hAnsi="Times New Roman" w:cs="Times New Roman"/>
          <w:sz w:val="24"/>
          <w:szCs w:val="24"/>
        </w:rPr>
        <w:t xml:space="preserve">2 </w:t>
      </w:r>
      <w:r w:rsidR="000211A7" w:rsidRPr="000211A7">
        <w:rPr>
          <w:rFonts w:ascii="Times New Roman" w:hAnsi="Times New Roman" w:cs="Times New Roman"/>
          <w:sz w:val="24"/>
          <w:szCs w:val="24"/>
        </w:rPr>
        <w:t>–</w:t>
      </w:r>
      <w:r w:rsidRPr="000211A7">
        <w:rPr>
          <w:rFonts w:ascii="Times New Roman" w:hAnsi="Times New Roman" w:cs="Times New Roman"/>
          <w:sz w:val="24"/>
          <w:szCs w:val="24"/>
        </w:rPr>
        <w:t xml:space="preserve"> </w:t>
      </w:r>
      <w:r w:rsidR="000211A7" w:rsidRPr="000211A7">
        <w:rPr>
          <w:rFonts w:ascii="Times New Roman" w:hAnsi="Times New Roman" w:cs="Times New Roman"/>
          <w:sz w:val="24"/>
          <w:szCs w:val="24"/>
        </w:rPr>
        <w:t xml:space="preserve">25, к категории </w:t>
      </w:r>
      <w:r w:rsidR="00B73CF8" w:rsidRPr="000211A7">
        <w:rPr>
          <w:rFonts w:ascii="Times New Roman" w:hAnsi="Times New Roman" w:cs="Times New Roman"/>
          <w:sz w:val="24"/>
          <w:szCs w:val="24"/>
        </w:rPr>
        <w:t>К</w:t>
      </w:r>
      <w:r w:rsidR="000211A7" w:rsidRPr="000211A7">
        <w:rPr>
          <w:rFonts w:ascii="Times New Roman" w:hAnsi="Times New Roman" w:cs="Times New Roman"/>
          <w:sz w:val="24"/>
          <w:szCs w:val="24"/>
        </w:rPr>
        <w:t xml:space="preserve">3 </w:t>
      </w:r>
      <w:r w:rsidR="002A4A37">
        <w:rPr>
          <w:rFonts w:ascii="Times New Roman" w:hAnsi="Times New Roman" w:cs="Times New Roman"/>
          <w:sz w:val="24"/>
          <w:szCs w:val="24"/>
        </w:rPr>
        <w:t>–</w:t>
      </w:r>
      <w:r w:rsidR="002A4A37" w:rsidRPr="002A4A37">
        <w:rPr>
          <w:rFonts w:ascii="Times New Roman" w:hAnsi="Times New Roman" w:cs="Times New Roman"/>
          <w:sz w:val="24"/>
          <w:szCs w:val="24"/>
        </w:rPr>
        <w:t xml:space="preserve"> </w:t>
      </w:r>
      <w:r w:rsidR="000211A7" w:rsidRPr="000211A7">
        <w:rPr>
          <w:rFonts w:ascii="Times New Roman" w:hAnsi="Times New Roman" w:cs="Times New Roman"/>
          <w:sz w:val="24"/>
          <w:szCs w:val="24"/>
        </w:rPr>
        <w:t>11, всего 51 научный журнал.</w:t>
      </w:r>
    </w:p>
    <w:p w14:paraId="3872FC4F" w14:textId="77777777" w:rsidR="00B73CF8" w:rsidRPr="000211A7" w:rsidRDefault="002B5EC1" w:rsidP="00185038">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1.</w:t>
      </w:r>
      <w:r w:rsidR="002A4A37" w:rsidRPr="002A4A3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Журналы перечня ВАК  на научной специальности «Общественное здоровье </w:t>
      </w:r>
      <w:r w:rsidR="00126B14">
        <w:rPr>
          <w:rFonts w:ascii="Times New Roman" w:hAnsi="Times New Roman" w:cs="Times New Roman"/>
          <w:color w:val="000000"/>
          <w:sz w:val="24"/>
          <w:szCs w:val="24"/>
          <w:shd w:val="clear" w:color="auto" w:fill="FFFFFF"/>
        </w:rPr>
        <w:t>и здравоохранение (медицинские науки)», классифицированные по категории К1</w:t>
      </w:r>
    </w:p>
    <w:tbl>
      <w:tblPr>
        <w:tblStyle w:val="a7"/>
        <w:tblW w:w="5000" w:type="pct"/>
        <w:tblLook w:val="04A0" w:firstRow="1" w:lastRow="0" w:firstColumn="1" w:lastColumn="0" w:noHBand="0" w:noVBand="1"/>
      </w:tblPr>
      <w:tblGrid>
        <w:gridCol w:w="4512"/>
        <w:gridCol w:w="1546"/>
        <w:gridCol w:w="1508"/>
        <w:gridCol w:w="1779"/>
      </w:tblGrid>
      <w:tr w:rsidR="00366ACF" w:rsidRPr="00366ACF" w14:paraId="0E79DB6B" w14:textId="77777777" w:rsidTr="00185038">
        <w:trPr>
          <w:trHeight w:val="20"/>
        </w:trPr>
        <w:tc>
          <w:tcPr>
            <w:tcW w:w="2414" w:type="pct"/>
            <w:noWrap/>
            <w:hideMark/>
          </w:tcPr>
          <w:p w14:paraId="2E4635A5" w14:textId="77777777" w:rsidR="00366ACF" w:rsidRPr="00366ACF" w:rsidRDefault="00366ACF" w:rsidP="00366ACF">
            <w:pPr>
              <w:ind w:left="317"/>
              <w:contextualSpacing/>
              <w:jc w:val="center"/>
              <w:rPr>
                <w:rFonts w:ascii="Times New Roman" w:hAnsi="Times New Roman"/>
                <w:b/>
                <w:bCs/>
              </w:rPr>
            </w:pPr>
            <w:r>
              <w:rPr>
                <w:rFonts w:ascii="Times New Roman" w:hAnsi="Times New Roman"/>
                <w:b/>
                <w:bCs/>
              </w:rPr>
              <w:t>Наименование издания</w:t>
            </w:r>
          </w:p>
        </w:tc>
        <w:tc>
          <w:tcPr>
            <w:tcW w:w="827" w:type="pct"/>
            <w:hideMark/>
          </w:tcPr>
          <w:p w14:paraId="5684D7B4"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Вхождение в список RSCI</w:t>
            </w:r>
          </w:p>
        </w:tc>
        <w:tc>
          <w:tcPr>
            <w:tcW w:w="807" w:type="pct"/>
            <w:hideMark/>
          </w:tcPr>
          <w:p w14:paraId="4153E949"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Вхождение в список WOS</w:t>
            </w:r>
          </w:p>
        </w:tc>
        <w:tc>
          <w:tcPr>
            <w:tcW w:w="952" w:type="pct"/>
            <w:hideMark/>
          </w:tcPr>
          <w:p w14:paraId="4B2967A4"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 xml:space="preserve">Вхождение в список </w:t>
            </w:r>
            <w:proofErr w:type="spellStart"/>
            <w:r w:rsidRPr="00366ACF">
              <w:rPr>
                <w:rFonts w:ascii="Times New Roman" w:hAnsi="Times New Roman"/>
                <w:b/>
                <w:bCs/>
              </w:rPr>
              <w:t>Scopus</w:t>
            </w:r>
            <w:proofErr w:type="spellEnd"/>
          </w:p>
        </w:tc>
      </w:tr>
      <w:tr w:rsidR="00366ACF" w:rsidRPr="00366ACF" w14:paraId="4115A215" w14:textId="77777777" w:rsidTr="00185038">
        <w:trPr>
          <w:trHeight w:val="20"/>
        </w:trPr>
        <w:tc>
          <w:tcPr>
            <w:tcW w:w="2414" w:type="pct"/>
            <w:hideMark/>
          </w:tcPr>
          <w:p w14:paraId="73E34D5E"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Бюллетень Национального научно-исследовательского института общественного здоровья имени Н.А. Семашко</w:t>
            </w:r>
          </w:p>
        </w:tc>
        <w:tc>
          <w:tcPr>
            <w:tcW w:w="827" w:type="pct"/>
            <w:noWrap/>
            <w:hideMark/>
          </w:tcPr>
          <w:p w14:paraId="721C0382"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37BF95E0"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4BE591C2"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3449C8D4" w14:textId="77777777" w:rsidTr="00185038">
        <w:trPr>
          <w:trHeight w:val="20"/>
        </w:trPr>
        <w:tc>
          <w:tcPr>
            <w:tcW w:w="2414" w:type="pct"/>
            <w:hideMark/>
          </w:tcPr>
          <w:p w14:paraId="75F7DAF7"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Вестник Росздравнадзора</w:t>
            </w:r>
          </w:p>
        </w:tc>
        <w:tc>
          <w:tcPr>
            <w:tcW w:w="827" w:type="pct"/>
            <w:noWrap/>
            <w:hideMark/>
          </w:tcPr>
          <w:p w14:paraId="40981FAE"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27042A0F"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65CE3EBD"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7EB6179F" w14:textId="77777777" w:rsidTr="00185038">
        <w:trPr>
          <w:trHeight w:val="20"/>
        </w:trPr>
        <w:tc>
          <w:tcPr>
            <w:tcW w:w="2414" w:type="pct"/>
            <w:hideMark/>
          </w:tcPr>
          <w:p w14:paraId="0DAA43A3"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Вопросы современной педиатрии</w:t>
            </w:r>
          </w:p>
        </w:tc>
        <w:tc>
          <w:tcPr>
            <w:tcW w:w="827" w:type="pct"/>
            <w:noWrap/>
            <w:hideMark/>
          </w:tcPr>
          <w:p w14:paraId="57F176CA"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65671486"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3E8B3D29"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645F045F" w14:textId="77777777" w:rsidTr="00185038">
        <w:trPr>
          <w:trHeight w:val="20"/>
        </w:trPr>
        <w:tc>
          <w:tcPr>
            <w:tcW w:w="2414" w:type="pct"/>
            <w:hideMark/>
          </w:tcPr>
          <w:p w14:paraId="2AB524C7"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Казанский медицинский журнал</w:t>
            </w:r>
          </w:p>
        </w:tc>
        <w:tc>
          <w:tcPr>
            <w:tcW w:w="827" w:type="pct"/>
            <w:noWrap/>
            <w:hideMark/>
          </w:tcPr>
          <w:p w14:paraId="02509D12"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69A6668C"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2FB8ECBE"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37906CB4" w14:textId="77777777" w:rsidTr="00185038">
        <w:trPr>
          <w:trHeight w:val="20"/>
        </w:trPr>
        <w:tc>
          <w:tcPr>
            <w:tcW w:w="2414" w:type="pct"/>
            <w:hideMark/>
          </w:tcPr>
          <w:p w14:paraId="2C379810"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Менеджер здравоохранения</w:t>
            </w:r>
          </w:p>
        </w:tc>
        <w:tc>
          <w:tcPr>
            <w:tcW w:w="827" w:type="pct"/>
            <w:noWrap/>
            <w:hideMark/>
          </w:tcPr>
          <w:p w14:paraId="6BD178B3"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5E105187"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33149477"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20DF7DA0" w14:textId="77777777" w:rsidTr="00185038">
        <w:trPr>
          <w:trHeight w:val="20"/>
        </w:trPr>
        <w:tc>
          <w:tcPr>
            <w:tcW w:w="2414" w:type="pct"/>
            <w:hideMark/>
          </w:tcPr>
          <w:p w14:paraId="3AA6F634"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Социальные аспекты здоровья населения</w:t>
            </w:r>
          </w:p>
        </w:tc>
        <w:tc>
          <w:tcPr>
            <w:tcW w:w="827" w:type="pct"/>
            <w:noWrap/>
            <w:hideMark/>
          </w:tcPr>
          <w:p w14:paraId="3240074D"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5D64E9B7"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0366FC08"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70C5C570" w14:textId="77777777" w:rsidTr="00185038">
        <w:trPr>
          <w:trHeight w:val="20"/>
        </w:trPr>
        <w:tc>
          <w:tcPr>
            <w:tcW w:w="2414" w:type="pct"/>
            <w:hideMark/>
          </w:tcPr>
          <w:p w14:paraId="38E317E0"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Вестник Российского государственного медицинского университета</w:t>
            </w:r>
          </w:p>
        </w:tc>
        <w:tc>
          <w:tcPr>
            <w:tcW w:w="827" w:type="pct"/>
            <w:noWrap/>
            <w:hideMark/>
          </w:tcPr>
          <w:p w14:paraId="7B17C16A"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596405EE"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6D445034"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57204B3E" w14:textId="77777777" w:rsidTr="00185038">
        <w:trPr>
          <w:trHeight w:val="20"/>
        </w:trPr>
        <w:tc>
          <w:tcPr>
            <w:tcW w:w="2414" w:type="pct"/>
            <w:hideMark/>
          </w:tcPr>
          <w:p w14:paraId="6E343EEA"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Профилактическая медицина</w:t>
            </w:r>
          </w:p>
        </w:tc>
        <w:tc>
          <w:tcPr>
            <w:tcW w:w="827" w:type="pct"/>
            <w:noWrap/>
            <w:hideMark/>
          </w:tcPr>
          <w:p w14:paraId="655E8021"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75666C32"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75519DD1"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2C9EDDA2" w14:textId="77777777" w:rsidTr="00185038">
        <w:trPr>
          <w:trHeight w:val="20"/>
        </w:trPr>
        <w:tc>
          <w:tcPr>
            <w:tcW w:w="2414" w:type="pct"/>
            <w:hideMark/>
          </w:tcPr>
          <w:p w14:paraId="0CF36E28"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Российский медицинский журнал</w:t>
            </w:r>
          </w:p>
        </w:tc>
        <w:tc>
          <w:tcPr>
            <w:tcW w:w="827" w:type="pct"/>
            <w:noWrap/>
            <w:hideMark/>
          </w:tcPr>
          <w:p w14:paraId="71D5A5D5"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2C47CA26"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5922F1B0"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2A6BD5B3" w14:textId="77777777" w:rsidTr="00185038">
        <w:trPr>
          <w:trHeight w:val="20"/>
        </w:trPr>
        <w:tc>
          <w:tcPr>
            <w:tcW w:w="2414" w:type="pct"/>
            <w:hideMark/>
          </w:tcPr>
          <w:p w14:paraId="65A94A85"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Здравоохранение Российской Федерации</w:t>
            </w:r>
          </w:p>
        </w:tc>
        <w:tc>
          <w:tcPr>
            <w:tcW w:w="827" w:type="pct"/>
            <w:noWrap/>
            <w:hideMark/>
          </w:tcPr>
          <w:p w14:paraId="2A9CB2C6"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58832354"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39EF3FB5"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5BC6C254" w14:textId="77777777" w:rsidTr="00185038">
        <w:trPr>
          <w:trHeight w:val="20"/>
        </w:trPr>
        <w:tc>
          <w:tcPr>
            <w:tcW w:w="2414" w:type="pct"/>
            <w:hideMark/>
          </w:tcPr>
          <w:p w14:paraId="05F210CB" w14:textId="77777777" w:rsidR="00366ACF" w:rsidRPr="00366ACF" w:rsidRDefault="00366ACF" w:rsidP="00366ACF">
            <w:pPr>
              <w:numPr>
                <w:ilvl w:val="0"/>
                <w:numId w:val="7"/>
              </w:numPr>
              <w:ind w:left="317"/>
              <w:contextualSpacing/>
              <w:rPr>
                <w:rFonts w:ascii="Times New Roman" w:hAnsi="Times New Roman"/>
              </w:rPr>
            </w:pPr>
            <w:proofErr w:type="spellStart"/>
            <w:r w:rsidRPr="00366ACF">
              <w:rPr>
                <w:rFonts w:ascii="Times New Roman" w:hAnsi="Times New Roman"/>
              </w:rPr>
              <w:t>Research'n</w:t>
            </w:r>
            <w:proofErr w:type="spellEnd"/>
            <w:r w:rsidRPr="00366ACF">
              <w:rPr>
                <w:rFonts w:ascii="Times New Roman" w:hAnsi="Times New Roman"/>
              </w:rPr>
              <w:t xml:space="preserve"> </w:t>
            </w:r>
            <w:proofErr w:type="spellStart"/>
            <w:r w:rsidRPr="00366ACF">
              <w:rPr>
                <w:rFonts w:ascii="Times New Roman" w:hAnsi="Times New Roman"/>
              </w:rPr>
              <w:t>Practical</w:t>
            </w:r>
            <w:proofErr w:type="spellEnd"/>
            <w:r w:rsidRPr="00366ACF">
              <w:rPr>
                <w:rFonts w:ascii="Times New Roman" w:hAnsi="Times New Roman"/>
              </w:rPr>
              <w:t xml:space="preserve"> </w:t>
            </w:r>
            <w:proofErr w:type="spellStart"/>
            <w:r w:rsidRPr="00366ACF">
              <w:rPr>
                <w:rFonts w:ascii="Times New Roman" w:hAnsi="Times New Roman"/>
              </w:rPr>
              <w:t>Medicine</w:t>
            </w:r>
            <w:proofErr w:type="spellEnd"/>
            <w:r w:rsidRPr="00366ACF">
              <w:rPr>
                <w:rFonts w:ascii="Times New Roman" w:hAnsi="Times New Roman"/>
              </w:rPr>
              <w:t xml:space="preserve"> Journal</w:t>
            </w:r>
          </w:p>
        </w:tc>
        <w:tc>
          <w:tcPr>
            <w:tcW w:w="827" w:type="pct"/>
            <w:noWrap/>
            <w:hideMark/>
          </w:tcPr>
          <w:p w14:paraId="327AEA47"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307A77EA"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655728D8"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311110C4" w14:textId="77777777" w:rsidTr="00185038">
        <w:trPr>
          <w:trHeight w:val="20"/>
        </w:trPr>
        <w:tc>
          <w:tcPr>
            <w:tcW w:w="2414" w:type="pct"/>
            <w:hideMark/>
          </w:tcPr>
          <w:p w14:paraId="731A04E0"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Кубанский научный медицинский вестник</w:t>
            </w:r>
          </w:p>
        </w:tc>
        <w:tc>
          <w:tcPr>
            <w:tcW w:w="827" w:type="pct"/>
            <w:noWrap/>
            <w:hideMark/>
          </w:tcPr>
          <w:p w14:paraId="483A08F3"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75762A9D"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514DCF28"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73187B1B" w14:textId="77777777" w:rsidTr="00185038">
        <w:trPr>
          <w:trHeight w:val="20"/>
        </w:trPr>
        <w:tc>
          <w:tcPr>
            <w:tcW w:w="2414" w:type="pct"/>
            <w:hideMark/>
          </w:tcPr>
          <w:p w14:paraId="76BD03DE"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Лечебное дело</w:t>
            </w:r>
          </w:p>
        </w:tc>
        <w:tc>
          <w:tcPr>
            <w:tcW w:w="827" w:type="pct"/>
            <w:noWrap/>
            <w:hideMark/>
          </w:tcPr>
          <w:p w14:paraId="4C4A6597"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5D283B21"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6B7142B1"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2F41FEBD" w14:textId="77777777" w:rsidTr="00185038">
        <w:trPr>
          <w:trHeight w:val="20"/>
        </w:trPr>
        <w:tc>
          <w:tcPr>
            <w:tcW w:w="2414" w:type="pct"/>
            <w:hideMark/>
          </w:tcPr>
          <w:p w14:paraId="0D37AFED"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Медицинский альманах</w:t>
            </w:r>
          </w:p>
        </w:tc>
        <w:tc>
          <w:tcPr>
            <w:tcW w:w="827" w:type="pct"/>
            <w:noWrap/>
            <w:hideMark/>
          </w:tcPr>
          <w:p w14:paraId="2C64C6FA"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31324148"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6FFF468A" w14:textId="77777777" w:rsidR="00366ACF" w:rsidRPr="00366ACF" w:rsidRDefault="00366ACF" w:rsidP="00366ACF">
            <w:pPr>
              <w:rPr>
                <w:rFonts w:ascii="Times New Roman" w:hAnsi="Times New Roman"/>
              </w:rPr>
            </w:pPr>
            <w:r w:rsidRPr="00366ACF">
              <w:rPr>
                <w:rFonts w:ascii="Times New Roman" w:hAnsi="Times New Roman"/>
              </w:rPr>
              <w:t>-</w:t>
            </w:r>
          </w:p>
        </w:tc>
      </w:tr>
      <w:tr w:rsidR="00366ACF" w:rsidRPr="00366ACF" w14:paraId="0D0CFC74" w14:textId="77777777" w:rsidTr="00185038">
        <w:trPr>
          <w:trHeight w:val="20"/>
        </w:trPr>
        <w:tc>
          <w:tcPr>
            <w:tcW w:w="2414" w:type="pct"/>
            <w:hideMark/>
          </w:tcPr>
          <w:p w14:paraId="11D67400" w14:textId="77777777" w:rsidR="00366ACF" w:rsidRPr="00366ACF" w:rsidRDefault="00366ACF" w:rsidP="00366ACF">
            <w:pPr>
              <w:numPr>
                <w:ilvl w:val="0"/>
                <w:numId w:val="7"/>
              </w:numPr>
              <w:ind w:left="317"/>
              <w:contextualSpacing/>
              <w:rPr>
                <w:rFonts w:ascii="Times New Roman" w:hAnsi="Times New Roman"/>
              </w:rPr>
            </w:pPr>
            <w:r w:rsidRPr="00366ACF">
              <w:rPr>
                <w:rFonts w:ascii="Times New Roman" w:hAnsi="Times New Roman"/>
              </w:rPr>
              <w:t>Российский стоматологический журнал</w:t>
            </w:r>
          </w:p>
        </w:tc>
        <w:tc>
          <w:tcPr>
            <w:tcW w:w="827" w:type="pct"/>
            <w:noWrap/>
            <w:hideMark/>
          </w:tcPr>
          <w:p w14:paraId="6B2CE795" w14:textId="77777777" w:rsidR="00366ACF" w:rsidRPr="00366ACF" w:rsidRDefault="00366ACF" w:rsidP="00366ACF">
            <w:pPr>
              <w:rPr>
                <w:rFonts w:ascii="Times New Roman" w:hAnsi="Times New Roman"/>
              </w:rPr>
            </w:pPr>
            <w:r w:rsidRPr="00366ACF">
              <w:rPr>
                <w:rFonts w:ascii="Times New Roman" w:hAnsi="Times New Roman"/>
              </w:rPr>
              <w:t>+</w:t>
            </w:r>
          </w:p>
        </w:tc>
        <w:tc>
          <w:tcPr>
            <w:tcW w:w="807" w:type="pct"/>
            <w:noWrap/>
            <w:hideMark/>
          </w:tcPr>
          <w:p w14:paraId="34BD3930" w14:textId="77777777" w:rsidR="00366ACF" w:rsidRPr="00366ACF" w:rsidRDefault="00366ACF" w:rsidP="00366ACF">
            <w:pPr>
              <w:rPr>
                <w:rFonts w:ascii="Times New Roman" w:hAnsi="Times New Roman"/>
              </w:rPr>
            </w:pPr>
            <w:r w:rsidRPr="00366ACF">
              <w:rPr>
                <w:rFonts w:ascii="Times New Roman" w:hAnsi="Times New Roman"/>
              </w:rPr>
              <w:t>-</w:t>
            </w:r>
          </w:p>
        </w:tc>
        <w:tc>
          <w:tcPr>
            <w:tcW w:w="952" w:type="pct"/>
            <w:noWrap/>
            <w:hideMark/>
          </w:tcPr>
          <w:p w14:paraId="5A47BC3B" w14:textId="77777777" w:rsidR="00366ACF" w:rsidRPr="00366ACF" w:rsidRDefault="00366ACF" w:rsidP="00366ACF">
            <w:pPr>
              <w:rPr>
                <w:rFonts w:ascii="Times New Roman" w:hAnsi="Times New Roman"/>
              </w:rPr>
            </w:pPr>
            <w:r w:rsidRPr="00366ACF">
              <w:rPr>
                <w:rFonts w:ascii="Times New Roman" w:hAnsi="Times New Roman"/>
              </w:rPr>
              <w:t>-</w:t>
            </w:r>
          </w:p>
        </w:tc>
      </w:tr>
    </w:tbl>
    <w:p w14:paraId="463D9986" w14:textId="77777777" w:rsidR="00366ACF" w:rsidRPr="00366ACF" w:rsidRDefault="00366ACF" w:rsidP="00366ACF">
      <w:pPr>
        <w:rPr>
          <w:rFonts w:ascii="Times New Roman" w:hAnsi="Times New Roman"/>
          <w:i/>
          <w:sz w:val="24"/>
        </w:rPr>
      </w:pPr>
      <w:r w:rsidRPr="00366ACF">
        <w:rPr>
          <w:rFonts w:ascii="Times New Roman" w:hAnsi="Times New Roman"/>
          <w:i/>
          <w:sz w:val="24"/>
        </w:rPr>
        <w:t xml:space="preserve">Источник: </w:t>
      </w:r>
      <w:r>
        <w:rPr>
          <w:rFonts w:ascii="Times New Roman" w:hAnsi="Times New Roman"/>
          <w:i/>
          <w:sz w:val="24"/>
        </w:rPr>
        <w:t>составлено авторами на основании и</w:t>
      </w:r>
      <w:r w:rsidRPr="00366ACF">
        <w:rPr>
          <w:rFonts w:ascii="Times New Roman" w:hAnsi="Times New Roman"/>
          <w:i/>
          <w:sz w:val="24"/>
        </w:rPr>
        <w:t>тогов</w:t>
      </w:r>
      <w:r>
        <w:rPr>
          <w:rFonts w:ascii="Times New Roman" w:hAnsi="Times New Roman"/>
          <w:i/>
          <w:sz w:val="24"/>
        </w:rPr>
        <w:t>ого</w:t>
      </w:r>
      <w:r w:rsidRPr="00366ACF">
        <w:rPr>
          <w:rFonts w:ascii="Times New Roman" w:hAnsi="Times New Roman"/>
          <w:i/>
          <w:sz w:val="24"/>
        </w:rPr>
        <w:t xml:space="preserve"> рейтинг</w:t>
      </w:r>
      <w:r>
        <w:rPr>
          <w:rFonts w:ascii="Times New Roman" w:hAnsi="Times New Roman"/>
          <w:i/>
          <w:sz w:val="24"/>
        </w:rPr>
        <w:t>а</w:t>
      </w:r>
      <w:r w:rsidRPr="00366ACF">
        <w:rPr>
          <w:rFonts w:ascii="Times New Roman" w:hAnsi="Times New Roman"/>
          <w:i/>
          <w:sz w:val="24"/>
        </w:rPr>
        <w:t xml:space="preserve"> журналов Перечня ВАК, актуален на 26.10.2022 </w:t>
      </w:r>
    </w:p>
    <w:p w14:paraId="44378A0A" w14:textId="77777777" w:rsidR="00126B14" w:rsidRPr="000211A7" w:rsidRDefault="00126B14" w:rsidP="00185038">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2. Журналы перечня ВАК на научной специальности «Общественное здоровье и здравоохранение (медицинские науки)», классифицированные по категории К2</w:t>
      </w:r>
    </w:p>
    <w:tbl>
      <w:tblPr>
        <w:tblStyle w:val="a7"/>
        <w:tblW w:w="5000" w:type="pct"/>
        <w:tblLook w:val="04A0" w:firstRow="1" w:lastRow="0" w:firstColumn="1" w:lastColumn="0" w:noHBand="0" w:noVBand="1"/>
      </w:tblPr>
      <w:tblGrid>
        <w:gridCol w:w="4535"/>
        <w:gridCol w:w="1523"/>
        <w:gridCol w:w="1680"/>
        <w:gridCol w:w="1607"/>
      </w:tblGrid>
      <w:tr w:rsidR="00366ACF" w:rsidRPr="00366ACF" w14:paraId="0D7D1FFF" w14:textId="77777777" w:rsidTr="00185038">
        <w:trPr>
          <w:trHeight w:val="20"/>
        </w:trPr>
        <w:tc>
          <w:tcPr>
            <w:tcW w:w="2426" w:type="pct"/>
            <w:noWrap/>
            <w:hideMark/>
          </w:tcPr>
          <w:p w14:paraId="21B76BBD" w14:textId="77777777" w:rsidR="00366ACF" w:rsidRPr="00366ACF" w:rsidRDefault="00366ACF" w:rsidP="00366ACF">
            <w:pPr>
              <w:ind w:left="317" w:firstLine="0"/>
              <w:contextualSpacing/>
              <w:jc w:val="left"/>
              <w:rPr>
                <w:rFonts w:ascii="Times New Roman" w:hAnsi="Times New Roman"/>
                <w:b/>
                <w:bCs/>
              </w:rPr>
            </w:pPr>
            <w:r>
              <w:rPr>
                <w:rFonts w:ascii="Times New Roman" w:hAnsi="Times New Roman"/>
                <w:b/>
                <w:bCs/>
              </w:rPr>
              <w:t>Наименование издания</w:t>
            </w:r>
          </w:p>
        </w:tc>
        <w:tc>
          <w:tcPr>
            <w:tcW w:w="815" w:type="pct"/>
            <w:hideMark/>
          </w:tcPr>
          <w:p w14:paraId="14ACFDCA"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Вхождение в список RSCI</w:t>
            </w:r>
          </w:p>
        </w:tc>
        <w:tc>
          <w:tcPr>
            <w:tcW w:w="899" w:type="pct"/>
            <w:hideMark/>
          </w:tcPr>
          <w:p w14:paraId="4B90F6D7"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Вхождение в список WOS</w:t>
            </w:r>
          </w:p>
        </w:tc>
        <w:tc>
          <w:tcPr>
            <w:tcW w:w="860" w:type="pct"/>
            <w:hideMark/>
          </w:tcPr>
          <w:p w14:paraId="135A6263" w14:textId="77777777" w:rsidR="00366ACF" w:rsidRPr="00366ACF" w:rsidRDefault="00366ACF" w:rsidP="00366ACF">
            <w:pPr>
              <w:ind w:firstLine="0"/>
              <w:jc w:val="left"/>
              <w:rPr>
                <w:rFonts w:ascii="Times New Roman" w:hAnsi="Times New Roman"/>
                <w:b/>
                <w:bCs/>
              </w:rPr>
            </w:pPr>
            <w:r w:rsidRPr="00366ACF">
              <w:rPr>
                <w:rFonts w:ascii="Times New Roman" w:hAnsi="Times New Roman"/>
                <w:b/>
                <w:bCs/>
              </w:rPr>
              <w:t xml:space="preserve">Вхождение в список </w:t>
            </w:r>
            <w:proofErr w:type="spellStart"/>
            <w:r w:rsidRPr="00366ACF">
              <w:rPr>
                <w:rFonts w:ascii="Times New Roman" w:hAnsi="Times New Roman"/>
                <w:b/>
                <w:bCs/>
              </w:rPr>
              <w:t>Scopus</w:t>
            </w:r>
            <w:proofErr w:type="spellEnd"/>
          </w:p>
        </w:tc>
      </w:tr>
      <w:tr w:rsidR="00366ACF" w:rsidRPr="00366ACF" w14:paraId="05AABAED" w14:textId="77777777" w:rsidTr="00185038">
        <w:trPr>
          <w:trHeight w:val="20"/>
        </w:trPr>
        <w:tc>
          <w:tcPr>
            <w:tcW w:w="2426" w:type="pct"/>
            <w:hideMark/>
          </w:tcPr>
          <w:p w14:paraId="14413DAD"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 xml:space="preserve">Medical &amp; </w:t>
            </w:r>
            <w:proofErr w:type="spellStart"/>
            <w:r w:rsidRPr="00366ACF">
              <w:rPr>
                <w:rFonts w:ascii="Times New Roman" w:hAnsi="Times New Roman"/>
              </w:rPr>
              <w:t>Pharmaceutical</w:t>
            </w:r>
            <w:proofErr w:type="spellEnd"/>
            <w:r w:rsidRPr="00366ACF">
              <w:rPr>
                <w:rFonts w:ascii="Times New Roman" w:hAnsi="Times New Roman"/>
              </w:rPr>
              <w:t xml:space="preserve"> Journal «</w:t>
            </w:r>
            <w:proofErr w:type="spellStart"/>
            <w:r w:rsidRPr="00366ACF">
              <w:rPr>
                <w:rFonts w:ascii="Times New Roman" w:hAnsi="Times New Roman"/>
              </w:rPr>
              <w:t>Pulse</w:t>
            </w:r>
            <w:proofErr w:type="spellEnd"/>
            <w:r w:rsidRPr="00366ACF">
              <w:rPr>
                <w:rFonts w:ascii="Times New Roman" w:hAnsi="Times New Roman"/>
              </w:rPr>
              <w:t>» / «Медико-фармацевтический журнал «Пульс»</w:t>
            </w:r>
          </w:p>
        </w:tc>
        <w:tc>
          <w:tcPr>
            <w:tcW w:w="815" w:type="pct"/>
            <w:noWrap/>
            <w:hideMark/>
          </w:tcPr>
          <w:p w14:paraId="25E7C6A1"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47BBCB7B"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0A7A01FB"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77EB9132" w14:textId="77777777" w:rsidTr="00185038">
        <w:trPr>
          <w:trHeight w:val="20"/>
        </w:trPr>
        <w:tc>
          <w:tcPr>
            <w:tcW w:w="2426" w:type="pct"/>
            <w:hideMark/>
          </w:tcPr>
          <w:p w14:paraId="01D1C72E"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Здоровье населения и среда обитания</w:t>
            </w:r>
          </w:p>
        </w:tc>
        <w:tc>
          <w:tcPr>
            <w:tcW w:w="815" w:type="pct"/>
            <w:noWrap/>
            <w:hideMark/>
          </w:tcPr>
          <w:p w14:paraId="67D2E236"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203D1BCC"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636013FC"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558339DC" w14:textId="77777777" w:rsidTr="00185038">
        <w:trPr>
          <w:trHeight w:val="20"/>
        </w:trPr>
        <w:tc>
          <w:tcPr>
            <w:tcW w:w="2426" w:type="pct"/>
            <w:hideMark/>
          </w:tcPr>
          <w:p w14:paraId="232E2586"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Медико-социальная экспертиза и реабилитация</w:t>
            </w:r>
          </w:p>
        </w:tc>
        <w:tc>
          <w:tcPr>
            <w:tcW w:w="815" w:type="pct"/>
            <w:noWrap/>
            <w:hideMark/>
          </w:tcPr>
          <w:p w14:paraId="3C6250FC"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22C99C14"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2B757E83"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4257EA4A" w14:textId="77777777" w:rsidTr="00185038">
        <w:trPr>
          <w:trHeight w:val="20"/>
        </w:trPr>
        <w:tc>
          <w:tcPr>
            <w:tcW w:w="2426" w:type="pct"/>
            <w:hideMark/>
          </w:tcPr>
          <w:p w14:paraId="264F97B2"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Ортопедия, травматология и восстановительная хирургия детского возраста</w:t>
            </w:r>
          </w:p>
        </w:tc>
        <w:tc>
          <w:tcPr>
            <w:tcW w:w="815" w:type="pct"/>
            <w:noWrap/>
            <w:hideMark/>
          </w:tcPr>
          <w:p w14:paraId="567B5B48"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5569CE45"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571B033C"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0AA26D56" w14:textId="77777777" w:rsidTr="00185038">
        <w:trPr>
          <w:trHeight w:val="20"/>
        </w:trPr>
        <w:tc>
          <w:tcPr>
            <w:tcW w:w="2426" w:type="pct"/>
            <w:hideMark/>
          </w:tcPr>
          <w:p w14:paraId="41C3FC63"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Российский психиатрический журнал</w:t>
            </w:r>
          </w:p>
        </w:tc>
        <w:tc>
          <w:tcPr>
            <w:tcW w:w="815" w:type="pct"/>
            <w:noWrap/>
            <w:hideMark/>
          </w:tcPr>
          <w:p w14:paraId="16B64433"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69631105"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1890EB5F"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5E5EBA56" w14:textId="77777777" w:rsidTr="00185038">
        <w:trPr>
          <w:trHeight w:val="20"/>
        </w:trPr>
        <w:tc>
          <w:tcPr>
            <w:tcW w:w="2426" w:type="pct"/>
            <w:hideMark/>
          </w:tcPr>
          <w:p w14:paraId="14493D35"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Современные проблемы здравоохранения и медицинской статистики</w:t>
            </w:r>
          </w:p>
        </w:tc>
        <w:tc>
          <w:tcPr>
            <w:tcW w:w="815" w:type="pct"/>
            <w:noWrap/>
            <w:hideMark/>
          </w:tcPr>
          <w:p w14:paraId="58BDE03C"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075050AA"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2F334EB1"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7DEA10FB" w14:textId="77777777" w:rsidTr="00185038">
        <w:trPr>
          <w:trHeight w:val="20"/>
        </w:trPr>
        <w:tc>
          <w:tcPr>
            <w:tcW w:w="2426" w:type="pct"/>
            <w:hideMark/>
          </w:tcPr>
          <w:p w14:paraId="731F4D81"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 xml:space="preserve">ВИЧ-инфекция и </w:t>
            </w:r>
            <w:proofErr w:type="spellStart"/>
            <w:r w:rsidRPr="00366ACF">
              <w:rPr>
                <w:rFonts w:ascii="Times New Roman" w:hAnsi="Times New Roman"/>
              </w:rPr>
              <w:t>иммуносупрессии</w:t>
            </w:r>
            <w:proofErr w:type="spellEnd"/>
          </w:p>
        </w:tc>
        <w:tc>
          <w:tcPr>
            <w:tcW w:w="815" w:type="pct"/>
            <w:noWrap/>
            <w:hideMark/>
          </w:tcPr>
          <w:p w14:paraId="12ED4D05"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34B075BC"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70A17A9F"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41F87884" w14:textId="77777777" w:rsidTr="00185038">
        <w:trPr>
          <w:trHeight w:val="20"/>
        </w:trPr>
        <w:tc>
          <w:tcPr>
            <w:tcW w:w="2426" w:type="pct"/>
            <w:hideMark/>
          </w:tcPr>
          <w:p w14:paraId="179A6AB1"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Сибирский журнал клинической и экспериментальной медицины</w:t>
            </w:r>
          </w:p>
        </w:tc>
        <w:tc>
          <w:tcPr>
            <w:tcW w:w="815" w:type="pct"/>
            <w:noWrap/>
            <w:hideMark/>
          </w:tcPr>
          <w:p w14:paraId="19FBC55F"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6ACF8269"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35CAD920"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721A57A5" w14:textId="77777777" w:rsidTr="00185038">
        <w:trPr>
          <w:trHeight w:val="20"/>
        </w:trPr>
        <w:tc>
          <w:tcPr>
            <w:tcW w:w="2426" w:type="pct"/>
            <w:hideMark/>
          </w:tcPr>
          <w:p w14:paraId="74343C43"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lastRenderedPageBreak/>
              <w:t>Медико-биологические и социально психологические проблемы безопасности в чрезвычайных ситуациях</w:t>
            </w:r>
          </w:p>
        </w:tc>
        <w:tc>
          <w:tcPr>
            <w:tcW w:w="815" w:type="pct"/>
            <w:noWrap/>
            <w:hideMark/>
          </w:tcPr>
          <w:p w14:paraId="12F8CE27"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6E0972BA"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7B832B20"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6850148D" w14:textId="77777777" w:rsidTr="00185038">
        <w:trPr>
          <w:trHeight w:val="20"/>
        </w:trPr>
        <w:tc>
          <w:tcPr>
            <w:tcW w:w="2426" w:type="pct"/>
            <w:hideMark/>
          </w:tcPr>
          <w:p w14:paraId="77A139DE"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Вопросы практической педиатрии</w:t>
            </w:r>
          </w:p>
        </w:tc>
        <w:tc>
          <w:tcPr>
            <w:tcW w:w="815" w:type="pct"/>
            <w:noWrap/>
            <w:hideMark/>
          </w:tcPr>
          <w:p w14:paraId="7F35ED42"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52DC07AB"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5E1F0D5A"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05C75572" w14:textId="77777777" w:rsidTr="00185038">
        <w:trPr>
          <w:trHeight w:val="20"/>
        </w:trPr>
        <w:tc>
          <w:tcPr>
            <w:tcW w:w="2426" w:type="pct"/>
            <w:hideMark/>
          </w:tcPr>
          <w:p w14:paraId="633163C6"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Саратовский научно-медицинский журнал</w:t>
            </w:r>
          </w:p>
        </w:tc>
        <w:tc>
          <w:tcPr>
            <w:tcW w:w="815" w:type="pct"/>
            <w:noWrap/>
            <w:hideMark/>
          </w:tcPr>
          <w:p w14:paraId="78CD9B1D"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02C48EDE"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49A97A58"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7CFDC69D" w14:textId="77777777" w:rsidTr="00185038">
        <w:trPr>
          <w:trHeight w:val="20"/>
        </w:trPr>
        <w:tc>
          <w:tcPr>
            <w:tcW w:w="2426" w:type="pct"/>
            <w:hideMark/>
          </w:tcPr>
          <w:p w14:paraId="4B25A7DE"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Наука молодых (</w:t>
            </w:r>
            <w:proofErr w:type="spellStart"/>
            <w:r w:rsidRPr="00366ACF">
              <w:rPr>
                <w:rFonts w:ascii="Times New Roman" w:hAnsi="Times New Roman"/>
              </w:rPr>
              <w:t>Erudition</w:t>
            </w:r>
            <w:proofErr w:type="spellEnd"/>
            <w:r w:rsidRPr="00366ACF">
              <w:rPr>
                <w:rFonts w:ascii="Times New Roman" w:hAnsi="Times New Roman"/>
              </w:rPr>
              <w:t xml:space="preserve"> </w:t>
            </w:r>
            <w:proofErr w:type="spellStart"/>
            <w:r w:rsidRPr="00366ACF">
              <w:rPr>
                <w:rFonts w:ascii="Times New Roman" w:hAnsi="Times New Roman"/>
              </w:rPr>
              <w:t>Juvenium</w:t>
            </w:r>
            <w:proofErr w:type="spellEnd"/>
            <w:r w:rsidRPr="00366ACF">
              <w:rPr>
                <w:rFonts w:ascii="Times New Roman" w:hAnsi="Times New Roman"/>
              </w:rPr>
              <w:t>)</w:t>
            </w:r>
          </w:p>
        </w:tc>
        <w:tc>
          <w:tcPr>
            <w:tcW w:w="815" w:type="pct"/>
            <w:noWrap/>
            <w:hideMark/>
          </w:tcPr>
          <w:p w14:paraId="7EA5C4FD"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388319D8"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188337BB"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6974E8AD" w14:textId="77777777" w:rsidTr="00185038">
        <w:trPr>
          <w:trHeight w:val="20"/>
        </w:trPr>
        <w:tc>
          <w:tcPr>
            <w:tcW w:w="2426" w:type="pct"/>
            <w:hideMark/>
          </w:tcPr>
          <w:p w14:paraId="2EB97264"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Вестник Российской Военно-медицинской академии</w:t>
            </w:r>
          </w:p>
        </w:tc>
        <w:tc>
          <w:tcPr>
            <w:tcW w:w="815" w:type="pct"/>
            <w:noWrap/>
            <w:hideMark/>
          </w:tcPr>
          <w:p w14:paraId="1B663BD3"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3C11CACB"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119DAFFB"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6E673710" w14:textId="77777777" w:rsidTr="00185038">
        <w:trPr>
          <w:trHeight w:val="20"/>
        </w:trPr>
        <w:tc>
          <w:tcPr>
            <w:tcW w:w="2426" w:type="pct"/>
            <w:hideMark/>
          </w:tcPr>
          <w:p w14:paraId="450F3367"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Медицинские технологии. Оценка и выбор (MEDICAL TECHNOLOGY ASSESSMENT AND CHOICE)</w:t>
            </w:r>
          </w:p>
        </w:tc>
        <w:tc>
          <w:tcPr>
            <w:tcW w:w="815" w:type="pct"/>
            <w:noWrap/>
            <w:hideMark/>
          </w:tcPr>
          <w:p w14:paraId="7333C83D"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2495B37D"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1E138878"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4DD771EC" w14:textId="77777777" w:rsidTr="00185038">
        <w:trPr>
          <w:trHeight w:val="20"/>
        </w:trPr>
        <w:tc>
          <w:tcPr>
            <w:tcW w:w="2426" w:type="pct"/>
            <w:hideMark/>
          </w:tcPr>
          <w:p w14:paraId="08B847FE"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Медицинское образование и профессиональное развитие</w:t>
            </w:r>
          </w:p>
        </w:tc>
        <w:tc>
          <w:tcPr>
            <w:tcW w:w="815" w:type="pct"/>
            <w:noWrap/>
            <w:hideMark/>
          </w:tcPr>
          <w:p w14:paraId="20AE9366"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64596567"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549406D8"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0B8432A5" w14:textId="77777777" w:rsidTr="00185038">
        <w:trPr>
          <w:trHeight w:val="20"/>
        </w:trPr>
        <w:tc>
          <w:tcPr>
            <w:tcW w:w="2426" w:type="pct"/>
            <w:hideMark/>
          </w:tcPr>
          <w:p w14:paraId="5D3A4253"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Проблемы стандартизации в здравоохранении</w:t>
            </w:r>
          </w:p>
        </w:tc>
        <w:tc>
          <w:tcPr>
            <w:tcW w:w="815" w:type="pct"/>
            <w:noWrap/>
            <w:hideMark/>
          </w:tcPr>
          <w:p w14:paraId="1F0F50F5"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29A18293"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341B0464"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341DE1EF" w14:textId="77777777" w:rsidTr="00185038">
        <w:trPr>
          <w:trHeight w:val="20"/>
        </w:trPr>
        <w:tc>
          <w:tcPr>
            <w:tcW w:w="2426" w:type="pct"/>
            <w:hideMark/>
          </w:tcPr>
          <w:p w14:paraId="69978DE6"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Скорая медицинская помощь</w:t>
            </w:r>
          </w:p>
        </w:tc>
        <w:tc>
          <w:tcPr>
            <w:tcW w:w="815" w:type="pct"/>
            <w:noWrap/>
            <w:hideMark/>
          </w:tcPr>
          <w:p w14:paraId="762BA5F7"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038AE6C6"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02C3FF18"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32CD7425" w14:textId="77777777" w:rsidTr="00185038">
        <w:trPr>
          <w:trHeight w:val="20"/>
        </w:trPr>
        <w:tc>
          <w:tcPr>
            <w:tcW w:w="2426" w:type="pct"/>
            <w:hideMark/>
          </w:tcPr>
          <w:p w14:paraId="797159BA"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Кремлевская медицина. Клинический вестник.</w:t>
            </w:r>
          </w:p>
        </w:tc>
        <w:tc>
          <w:tcPr>
            <w:tcW w:w="815" w:type="pct"/>
            <w:noWrap/>
            <w:hideMark/>
          </w:tcPr>
          <w:p w14:paraId="0C8C257E"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7786FC0E"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1080A883"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636A18ED" w14:textId="77777777" w:rsidTr="00185038">
        <w:trPr>
          <w:trHeight w:val="20"/>
        </w:trPr>
        <w:tc>
          <w:tcPr>
            <w:tcW w:w="2426" w:type="pct"/>
            <w:hideMark/>
          </w:tcPr>
          <w:p w14:paraId="0EED7F05"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Российский медико-биологический вестник имени академика И.П. Павлова</w:t>
            </w:r>
          </w:p>
        </w:tc>
        <w:tc>
          <w:tcPr>
            <w:tcW w:w="815" w:type="pct"/>
            <w:noWrap/>
            <w:hideMark/>
          </w:tcPr>
          <w:p w14:paraId="482E928C"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3DB8D362"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76923E39"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1EE61218" w14:textId="77777777" w:rsidTr="00185038">
        <w:trPr>
          <w:trHeight w:val="20"/>
        </w:trPr>
        <w:tc>
          <w:tcPr>
            <w:tcW w:w="2426" w:type="pct"/>
            <w:hideMark/>
          </w:tcPr>
          <w:p w14:paraId="784B1EA0"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Наука и инновации в медицине</w:t>
            </w:r>
          </w:p>
        </w:tc>
        <w:tc>
          <w:tcPr>
            <w:tcW w:w="815" w:type="pct"/>
            <w:noWrap/>
            <w:hideMark/>
          </w:tcPr>
          <w:p w14:paraId="74E2DADB"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3DF2F1C7"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2C3240A0"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25EB4C03" w14:textId="77777777" w:rsidTr="00185038">
        <w:trPr>
          <w:trHeight w:val="20"/>
        </w:trPr>
        <w:tc>
          <w:tcPr>
            <w:tcW w:w="2426" w:type="pct"/>
            <w:hideMark/>
          </w:tcPr>
          <w:p w14:paraId="7B50DFA2"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Вестник Ивановской медицинской академии</w:t>
            </w:r>
          </w:p>
        </w:tc>
        <w:tc>
          <w:tcPr>
            <w:tcW w:w="815" w:type="pct"/>
            <w:noWrap/>
            <w:hideMark/>
          </w:tcPr>
          <w:p w14:paraId="68A03D8A"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6665C25A"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68DDF420"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05993F12" w14:textId="77777777" w:rsidTr="00185038">
        <w:trPr>
          <w:trHeight w:val="20"/>
        </w:trPr>
        <w:tc>
          <w:tcPr>
            <w:tcW w:w="2426" w:type="pct"/>
            <w:hideMark/>
          </w:tcPr>
          <w:p w14:paraId="4ECFE781"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Институт Стоматологии</w:t>
            </w:r>
          </w:p>
        </w:tc>
        <w:tc>
          <w:tcPr>
            <w:tcW w:w="815" w:type="pct"/>
            <w:noWrap/>
            <w:hideMark/>
          </w:tcPr>
          <w:p w14:paraId="18F12698"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766249D1"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33B6C466"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6DC076C2" w14:textId="77777777" w:rsidTr="00185038">
        <w:trPr>
          <w:trHeight w:val="20"/>
        </w:trPr>
        <w:tc>
          <w:tcPr>
            <w:tcW w:w="2426" w:type="pct"/>
            <w:hideMark/>
          </w:tcPr>
          <w:p w14:paraId="631549FD"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Таврический медико-биологический вестник</w:t>
            </w:r>
          </w:p>
        </w:tc>
        <w:tc>
          <w:tcPr>
            <w:tcW w:w="815" w:type="pct"/>
            <w:noWrap/>
            <w:hideMark/>
          </w:tcPr>
          <w:p w14:paraId="42C44E72"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00023599"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6FCEDB50"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235B88A6" w14:textId="77777777" w:rsidTr="00185038">
        <w:trPr>
          <w:trHeight w:val="20"/>
        </w:trPr>
        <w:tc>
          <w:tcPr>
            <w:tcW w:w="2426" w:type="pct"/>
            <w:hideMark/>
          </w:tcPr>
          <w:p w14:paraId="0B98F16F"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Дальневосточный медицинский журнал</w:t>
            </w:r>
          </w:p>
        </w:tc>
        <w:tc>
          <w:tcPr>
            <w:tcW w:w="815" w:type="pct"/>
            <w:noWrap/>
            <w:hideMark/>
          </w:tcPr>
          <w:p w14:paraId="0572D3AB"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212EFE45"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22DD6AEB" w14:textId="77777777" w:rsidR="00366ACF" w:rsidRPr="00366ACF" w:rsidRDefault="00366ACF" w:rsidP="00FD4B17">
            <w:pPr>
              <w:rPr>
                <w:rFonts w:ascii="Times New Roman" w:hAnsi="Times New Roman"/>
              </w:rPr>
            </w:pPr>
            <w:r w:rsidRPr="00366ACF">
              <w:rPr>
                <w:rFonts w:ascii="Times New Roman" w:hAnsi="Times New Roman"/>
              </w:rPr>
              <w:t>-</w:t>
            </w:r>
          </w:p>
        </w:tc>
      </w:tr>
      <w:tr w:rsidR="00366ACF" w:rsidRPr="00366ACF" w14:paraId="3DA00C30" w14:textId="77777777" w:rsidTr="00185038">
        <w:trPr>
          <w:trHeight w:val="20"/>
        </w:trPr>
        <w:tc>
          <w:tcPr>
            <w:tcW w:w="2426" w:type="pct"/>
            <w:hideMark/>
          </w:tcPr>
          <w:p w14:paraId="09960287" w14:textId="77777777" w:rsidR="00366ACF" w:rsidRPr="00366ACF" w:rsidRDefault="00366ACF" w:rsidP="00FD4B17">
            <w:pPr>
              <w:numPr>
                <w:ilvl w:val="0"/>
                <w:numId w:val="8"/>
              </w:numPr>
              <w:ind w:left="317"/>
              <w:contextualSpacing/>
              <w:rPr>
                <w:rFonts w:ascii="Times New Roman" w:hAnsi="Times New Roman"/>
              </w:rPr>
            </w:pPr>
            <w:r w:rsidRPr="00366ACF">
              <w:rPr>
                <w:rFonts w:ascii="Times New Roman" w:hAnsi="Times New Roman"/>
              </w:rPr>
              <w:t>Медицинский вестник МВД</w:t>
            </w:r>
          </w:p>
        </w:tc>
        <w:tc>
          <w:tcPr>
            <w:tcW w:w="815" w:type="pct"/>
            <w:noWrap/>
            <w:hideMark/>
          </w:tcPr>
          <w:p w14:paraId="5AEBADB0" w14:textId="77777777" w:rsidR="00366ACF" w:rsidRPr="00366ACF" w:rsidRDefault="00366ACF" w:rsidP="00FD4B17">
            <w:pPr>
              <w:rPr>
                <w:rFonts w:ascii="Times New Roman" w:hAnsi="Times New Roman"/>
              </w:rPr>
            </w:pPr>
            <w:r w:rsidRPr="00366ACF">
              <w:rPr>
                <w:rFonts w:ascii="Times New Roman" w:hAnsi="Times New Roman"/>
              </w:rPr>
              <w:t>-</w:t>
            </w:r>
          </w:p>
        </w:tc>
        <w:tc>
          <w:tcPr>
            <w:tcW w:w="899" w:type="pct"/>
            <w:noWrap/>
            <w:hideMark/>
          </w:tcPr>
          <w:p w14:paraId="1E731F11" w14:textId="77777777" w:rsidR="00366ACF" w:rsidRPr="00366ACF" w:rsidRDefault="00366ACF" w:rsidP="00FD4B17">
            <w:pPr>
              <w:rPr>
                <w:rFonts w:ascii="Times New Roman" w:hAnsi="Times New Roman"/>
              </w:rPr>
            </w:pPr>
            <w:r w:rsidRPr="00366ACF">
              <w:rPr>
                <w:rFonts w:ascii="Times New Roman" w:hAnsi="Times New Roman"/>
              </w:rPr>
              <w:t>-</w:t>
            </w:r>
          </w:p>
        </w:tc>
        <w:tc>
          <w:tcPr>
            <w:tcW w:w="860" w:type="pct"/>
            <w:noWrap/>
            <w:hideMark/>
          </w:tcPr>
          <w:p w14:paraId="417B98C1" w14:textId="77777777" w:rsidR="00366ACF" w:rsidRPr="00366ACF" w:rsidRDefault="00366ACF" w:rsidP="00FD4B17">
            <w:pPr>
              <w:rPr>
                <w:rFonts w:ascii="Times New Roman" w:hAnsi="Times New Roman"/>
              </w:rPr>
            </w:pPr>
            <w:r w:rsidRPr="00366ACF">
              <w:rPr>
                <w:rFonts w:ascii="Times New Roman" w:hAnsi="Times New Roman"/>
              </w:rPr>
              <w:t>-</w:t>
            </w:r>
          </w:p>
        </w:tc>
      </w:tr>
    </w:tbl>
    <w:p w14:paraId="400072BE" w14:textId="77777777" w:rsidR="00366ACF" w:rsidRPr="00366ACF" w:rsidRDefault="00366ACF" w:rsidP="00366ACF">
      <w:pPr>
        <w:rPr>
          <w:rFonts w:ascii="Times New Roman" w:hAnsi="Times New Roman"/>
          <w:i/>
          <w:sz w:val="24"/>
        </w:rPr>
      </w:pPr>
      <w:r w:rsidRPr="00366ACF">
        <w:rPr>
          <w:rFonts w:ascii="Times New Roman" w:hAnsi="Times New Roman"/>
          <w:i/>
          <w:sz w:val="24"/>
        </w:rPr>
        <w:t xml:space="preserve">Источник: </w:t>
      </w:r>
      <w:r>
        <w:rPr>
          <w:rFonts w:ascii="Times New Roman" w:hAnsi="Times New Roman"/>
          <w:i/>
          <w:sz w:val="24"/>
        </w:rPr>
        <w:t>составлено авторами на основании и</w:t>
      </w:r>
      <w:r w:rsidRPr="00366ACF">
        <w:rPr>
          <w:rFonts w:ascii="Times New Roman" w:hAnsi="Times New Roman"/>
          <w:i/>
          <w:sz w:val="24"/>
        </w:rPr>
        <w:t>тогов</w:t>
      </w:r>
      <w:r>
        <w:rPr>
          <w:rFonts w:ascii="Times New Roman" w:hAnsi="Times New Roman"/>
          <w:i/>
          <w:sz w:val="24"/>
        </w:rPr>
        <w:t>ого</w:t>
      </w:r>
      <w:r w:rsidRPr="00366ACF">
        <w:rPr>
          <w:rFonts w:ascii="Times New Roman" w:hAnsi="Times New Roman"/>
          <w:i/>
          <w:sz w:val="24"/>
        </w:rPr>
        <w:t xml:space="preserve"> рейтинг</w:t>
      </w:r>
      <w:r>
        <w:rPr>
          <w:rFonts w:ascii="Times New Roman" w:hAnsi="Times New Roman"/>
          <w:i/>
          <w:sz w:val="24"/>
        </w:rPr>
        <w:t>а</w:t>
      </w:r>
      <w:r w:rsidRPr="00366ACF">
        <w:rPr>
          <w:rFonts w:ascii="Times New Roman" w:hAnsi="Times New Roman"/>
          <w:i/>
          <w:sz w:val="24"/>
        </w:rPr>
        <w:t xml:space="preserve"> журналов Перечня ВАК, актуален на 26.10.2022 </w:t>
      </w:r>
    </w:p>
    <w:p w14:paraId="6C3EACAD" w14:textId="77777777" w:rsidR="00126B14" w:rsidRPr="000211A7" w:rsidRDefault="00126B14" w:rsidP="00185038">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3. Журналы перечня ВАК на научной специальности «Общественное здоровье и здравоохранение (медицинские науки)», классифицированные по категории К3</w:t>
      </w:r>
    </w:p>
    <w:tbl>
      <w:tblPr>
        <w:tblStyle w:val="a7"/>
        <w:tblW w:w="5000" w:type="pct"/>
        <w:tblLook w:val="04A0" w:firstRow="1" w:lastRow="0" w:firstColumn="1" w:lastColumn="0" w:noHBand="0" w:noVBand="1"/>
      </w:tblPr>
      <w:tblGrid>
        <w:gridCol w:w="4534"/>
        <w:gridCol w:w="1695"/>
        <w:gridCol w:w="1490"/>
        <w:gridCol w:w="1626"/>
      </w:tblGrid>
      <w:tr w:rsidR="00126B14" w:rsidRPr="00366ACF" w14:paraId="11A94638" w14:textId="77777777" w:rsidTr="00185038">
        <w:trPr>
          <w:trHeight w:val="20"/>
        </w:trPr>
        <w:tc>
          <w:tcPr>
            <w:tcW w:w="2426" w:type="pct"/>
            <w:noWrap/>
            <w:hideMark/>
          </w:tcPr>
          <w:p w14:paraId="3B7357E4" w14:textId="77777777" w:rsidR="00126B14" w:rsidRPr="00366ACF" w:rsidRDefault="00126B14" w:rsidP="00126B14">
            <w:pPr>
              <w:ind w:firstLine="0"/>
              <w:contextualSpacing/>
              <w:rPr>
                <w:rFonts w:ascii="Times New Roman" w:hAnsi="Times New Roman"/>
                <w:b/>
                <w:bCs/>
              </w:rPr>
            </w:pPr>
            <w:r>
              <w:rPr>
                <w:rFonts w:ascii="Times New Roman" w:hAnsi="Times New Roman"/>
                <w:b/>
                <w:bCs/>
              </w:rPr>
              <w:t>Наименование издания</w:t>
            </w:r>
          </w:p>
        </w:tc>
        <w:tc>
          <w:tcPr>
            <w:tcW w:w="907" w:type="pct"/>
            <w:hideMark/>
          </w:tcPr>
          <w:p w14:paraId="52FFA729" w14:textId="77777777" w:rsidR="00126B14" w:rsidRPr="00366ACF" w:rsidRDefault="00126B14" w:rsidP="00126B14">
            <w:pPr>
              <w:ind w:firstLine="0"/>
              <w:jc w:val="left"/>
              <w:rPr>
                <w:rFonts w:ascii="Times New Roman" w:hAnsi="Times New Roman"/>
                <w:b/>
                <w:bCs/>
              </w:rPr>
            </w:pPr>
            <w:r w:rsidRPr="00366ACF">
              <w:rPr>
                <w:rFonts w:ascii="Times New Roman" w:hAnsi="Times New Roman"/>
                <w:b/>
                <w:bCs/>
              </w:rPr>
              <w:t>Вхождение в список RSCI</w:t>
            </w:r>
          </w:p>
        </w:tc>
        <w:tc>
          <w:tcPr>
            <w:tcW w:w="797" w:type="pct"/>
            <w:hideMark/>
          </w:tcPr>
          <w:p w14:paraId="34BCA7DD" w14:textId="77777777" w:rsidR="00126B14" w:rsidRPr="00366ACF" w:rsidRDefault="00126B14" w:rsidP="00126B14">
            <w:pPr>
              <w:ind w:firstLine="0"/>
              <w:jc w:val="left"/>
              <w:rPr>
                <w:rFonts w:ascii="Times New Roman" w:hAnsi="Times New Roman"/>
                <w:b/>
                <w:bCs/>
              </w:rPr>
            </w:pPr>
            <w:r w:rsidRPr="00366ACF">
              <w:rPr>
                <w:rFonts w:ascii="Times New Roman" w:hAnsi="Times New Roman"/>
                <w:b/>
                <w:bCs/>
              </w:rPr>
              <w:t>Вхождение в список WOS</w:t>
            </w:r>
          </w:p>
        </w:tc>
        <w:tc>
          <w:tcPr>
            <w:tcW w:w="870" w:type="pct"/>
            <w:hideMark/>
          </w:tcPr>
          <w:p w14:paraId="44808634" w14:textId="77777777" w:rsidR="00126B14" w:rsidRPr="00366ACF" w:rsidRDefault="00126B14" w:rsidP="00126B14">
            <w:pPr>
              <w:ind w:firstLine="0"/>
              <w:jc w:val="left"/>
              <w:rPr>
                <w:rFonts w:ascii="Times New Roman" w:hAnsi="Times New Roman"/>
                <w:b/>
                <w:bCs/>
              </w:rPr>
            </w:pPr>
            <w:r w:rsidRPr="00366ACF">
              <w:rPr>
                <w:rFonts w:ascii="Times New Roman" w:hAnsi="Times New Roman"/>
                <w:b/>
                <w:bCs/>
              </w:rPr>
              <w:t xml:space="preserve">Вхождение в список </w:t>
            </w:r>
            <w:proofErr w:type="spellStart"/>
            <w:r w:rsidRPr="00366ACF">
              <w:rPr>
                <w:rFonts w:ascii="Times New Roman" w:hAnsi="Times New Roman"/>
                <w:b/>
                <w:bCs/>
              </w:rPr>
              <w:t>Scopus</w:t>
            </w:r>
            <w:proofErr w:type="spellEnd"/>
          </w:p>
        </w:tc>
      </w:tr>
      <w:tr w:rsidR="00126B14" w:rsidRPr="00366ACF" w14:paraId="0B433AC1" w14:textId="77777777" w:rsidTr="00185038">
        <w:trPr>
          <w:trHeight w:val="20"/>
        </w:trPr>
        <w:tc>
          <w:tcPr>
            <w:tcW w:w="2426" w:type="pct"/>
            <w:hideMark/>
          </w:tcPr>
          <w:p w14:paraId="25F79734"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Уральский медицинский журнал</w:t>
            </w:r>
          </w:p>
        </w:tc>
        <w:tc>
          <w:tcPr>
            <w:tcW w:w="907" w:type="pct"/>
            <w:noWrap/>
            <w:hideMark/>
          </w:tcPr>
          <w:p w14:paraId="26707CF6"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44769F64"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15CD97BF"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0E26AA83" w14:textId="77777777" w:rsidTr="00185038">
        <w:trPr>
          <w:trHeight w:val="20"/>
        </w:trPr>
        <w:tc>
          <w:tcPr>
            <w:tcW w:w="2426" w:type="pct"/>
            <w:hideMark/>
          </w:tcPr>
          <w:p w14:paraId="2D31B2B7"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Туберкулез и социально-значимые заболевания</w:t>
            </w:r>
          </w:p>
        </w:tc>
        <w:tc>
          <w:tcPr>
            <w:tcW w:w="907" w:type="pct"/>
            <w:noWrap/>
            <w:hideMark/>
          </w:tcPr>
          <w:p w14:paraId="66A1DD96"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6ABEABCA"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2FD15E98"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4C71AE89" w14:textId="77777777" w:rsidTr="00185038">
        <w:trPr>
          <w:trHeight w:val="20"/>
        </w:trPr>
        <w:tc>
          <w:tcPr>
            <w:tcW w:w="2426" w:type="pct"/>
            <w:hideMark/>
          </w:tcPr>
          <w:p w14:paraId="7C682D64"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Профилактическая и клиническая медицина</w:t>
            </w:r>
          </w:p>
        </w:tc>
        <w:tc>
          <w:tcPr>
            <w:tcW w:w="907" w:type="pct"/>
            <w:noWrap/>
            <w:hideMark/>
          </w:tcPr>
          <w:p w14:paraId="43A2524F"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453C79A4"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3C13535B"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0BFAB5A7" w14:textId="77777777" w:rsidTr="00185038">
        <w:trPr>
          <w:trHeight w:val="20"/>
        </w:trPr>
        <w:tc>
          <w:tcPr>
            <w:tcW w:w="2426" w:type="pct"/>
            <w:hideMark/>
          </w:tcPr>
          <w:p w14:paraId="4041ADDD"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Вестник Всероссийского общества специалистов по медико-социальной экспертизе, реабилитации и реабилитационной индустрии</w:t>
            </w:r>
          </w:p>
        </w:tc>
        <w:tc>
          <w:tcPr>
            <w:tcW w:w="907" w:type="pct"/>
            <w:noWrap/>
            <w:hideMark/>
          </w:tcPr>
          <w:p w14:paraId="32B7C6EF"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4F579BE2"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6F041DDE"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0EDE350C" w14:textId="77777777" w:rsidTr="00185038">
        <w:trPr>
          <w:trHeight w:val="20"/>
        </w:trPr>
        <w:tc>
          <w:tcPr>
            <w:tcW w:w="2426" w:type="pct"/>
            <w:hideMark/>
          </w:tcPr>
          <w:p w14:paraId="2C177FA4"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Военно-медицинский журнал</w:t>
            </w:r>
          </w:p>
        </w:tc>
        <w:tc>
          <w:tcPr>
            <w:tcW w:w="907" w:type="pct"/>
            <w:noWrap/>
            <w:hideMark/>
          </w:tcPr>
          <w:p w14:paraId="1C88845B"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3C4A5F5D"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0C39577E"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5FD4C428" w14:textId="77777777" w:rsidTr="00185038">
        <w:trPr>
          <w:trHeight w:val="20"/>
        </w:trPr>
        <w:tc>
          <w:tcPr>
            <w:tcW w:w="2426" w:type="pct"/>
            <w:hideMark/>
          </w:tcPr>
          <w:p w14:paraId="7DA5D0A4" w14:textId="77777777" w:rsidR="00126B14" w:rsidRPr="00366ACF" w:rsidRDefault="00126B14" w:rsidP="00366ACF">
            <w:pPr>
              <w:numPr>
                <w:ilvl w:val="0"/>
                <w:numId w:val="9"/>
              </w:numPr>
              <w:ind w:left="458"/>
              <w:contextualSpacing/>
              <w:rPr>
                <w:rFonts w:ascii="Times New Roman" w:hAnsi="Times New Roman"/>
              </w:rPr>
            </w:pPr>
            <w:proofErr w:type="spellStart"/>
            <w:r w:rsidRPr="00366ACF">
              <w:rPr>
                <w:rFonts w:ascii="Times New Roman" w:hAnsi="Times New Roman"/>
              </w:rPr>
              <w:t>Medicine</w:t>
            </w:r>
            <w:proofErr w:type="spellEnd"/>
            <w:r w:rsidRPr="00366ACF">
              <w:rPr>
                <w:rFonts w:ascii="Times New Roman" w:hAnsi="Times New Roman"/>
              </w:rPr>
              <w:t xml:space="preserve"> </w:t>
            </w:r>
            <w:proofErr w:type="spellStart"/>
            <w:r w:rsidRPr="00366ACF">
              <w:rPr>
                <w:rFonts w:ascii="Times New Roman" w:hAnsi="Times New Roman"/>
              </w:rPr>
              <w:t>and</w:t>
            </w:r>
            <w:proofErr w:type="spellEnd"/>
            <w:r w:rsidRPr="00366ACF">
              <w:rPr>
                <w:rFonts w:ascii="Times New Roman" w:hAnsi="Times New Roman"/>
              </w:rPr>
              <w:t xml:space="preserve"> </w:t>
            </w:r>
            <w:proofErr w:type="spellStart"/>
            <w:r w:rsidRPr="00366ACF">
              <w:rPr>
                <w:rFonts w:ascii="Times New Roman" w:hAnsi="Times New Roman"/>
              </w:rPr>
              <w:t>health</w:t>
            </w:r>
            <w:proofErr w:type="spellEnd"/>
            <w:r w:rsidRPr="00366ACF">
              <w:rPr>
                <w:rFonts w:ascii="Times New Roman" w:hAnsi="Times New Roman"/>
              </w:rPr>
              <w:t xml:space="preserve"> </w:t>
            </w:r>
            <w:proofErr w:type="spellStart"/>
            <w:r w:rsidRPr="00366ACF">
              <w:rPr>
                <w:rFonts w:ascii="Times New Roman" w:hAnsi="Times New Roman"/>
              </w:rPr>
              <w:t>care</w:t>
            </w:r>
            <w:proofErr w:type="spellEnd"/>
            <w:r w:rsidRPr="00366ACF">
              <w:rPr>
                <w:rFonts w:ascii="Times New Roman" w:hAnsi="Times New Roman"/>
              </w:rPr>
              <w:t xml:space="preserve"> </w:t>
            </w:r>
            <w:proofErr w:type="spellStart"/>
            <w:r w:rsidRPr="00366ACF">
              <w:rPr>
                <w:rFonts w:ascii="Times New Roman" w:hAnsi="Times New Roman"/>
              </w:rPr>
              <w:t>organization</w:t>
            </w:r>
            <w:proofErr w:type="spellEnd"/>
            <w:r w:rsidRPr="00366ACF">
              <w:rPr>
                <w:rFonts w:ascii="Times New Roman" w:hAnsi="Times New Roman"/>
              </w:rPr>
              <w:t xml:space="preserve"> / Медицина и организация здравоохранения</w:t>
            </w:r>
          </w:p>
        </w:tc>
        <w:tc>
          <w:tcPr>
            <w:tcW w:w="907" w:type="pct"/>
            <w:noWrap/>
            <w:hideMark/>
          </w:tcPr>
          <w:p w14:paraId="5D422820"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4E0A39E7"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795C2A6E"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63D065FC" w14:textId="77777777" w:rsidTr="00185038">
        <w:trPr>
          <w:trHeight w:val="20"/>
        </w:trPr>
        <w:tc>
          <w:tcPr>
            <w:tcW w:w="2426" w:type="pct"/>
            <w:hideMark/>
          </w:tcPr>
          <w:p w14:paraId="007618AA"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Вестник медицинского стоматологического института</w:t>
            </w:r>
          </w:p>
        </w:tc>
        <w:tc>
          <w:tcPr>
            <w:tcW w:w="907" w:type="pct"/>
            <w:noWrap/>
            <w:hideMark/>
          </w:tcPr>
          <w:p w14:paraId="4D9CD4F9"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14A33C89"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55561E2C"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7DA59CA9" w14:textId="77777777" w:rsidTr="00185038">
        <w:trPr>
          <w:trHeight w:val="20"/>
        </w:trPr>
        <w:tc>
          <w:tcPr>
            <w:tcW w:w="2426" w:type="pct"/>
            <w:hideMark/>
          </w:tcPr>
          <w:p w14:paraId="4CE552E2"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Госпитальная медицина: наука и практика</w:t>
            </w:r>
          </w:p>
        </w:tc>
        <w:tc>
          <w:tcPr>
            <w:tcW w:w="907" w:type="pct"/>
            <w:noWrap/>
            <w:hideMark/>
          </w:tcPr>
          <w:p w14:paraId="14A975E1"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441C010B"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0160E7B4"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77934E81" w14:textId="77777777" w:rsidTr="00185038">
        <w:trPr>
          <w:trHeight w:val="20"/>
        </w:trPr>
        <w:tc>
          <w:tcPr>
            <w:tcW w:w="2426" w:type="pct"/>
            <w:hideMark/>
          </w:tcPr>
          <w:p w14:paraId="5577E90B"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История медицины</w:t>
            </w:r>
          </w:p>
        </w:tc>
        <w:tc>
          <w:tcPr>
            <w:tcW w:w="907" w:type="pct"/>
            <w:noWrap/>
            <w:hideMark/>
          </w:tcPr>
          <w:p w14:paraId="743434B8"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noWrap/>
            <w:hideMark/>
          </w:tcPr>
          <w:p w14:paraId="11D75C00"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0DF127DF"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60B49CA9" w14:textId="77777777" w:rsidTr="00185038">
        <w:trPr>
          <w:trHeight w:val="20"/>
        </w:trPr>
        <w:tc>
          <w:tcPr>
            <w:tcW w:w="2426" w:type="pct"/>
          </w:tcPr>
          <w:p w14:paraId="6937A96A"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Наука молодых (</w:t>
            </w:r>
            <w:proofErr w:type="spellStart"/>
            <w:r w:rsidRPr="00366ACF">
              <w:rPr>
                <w:rFonts w:ascii="Times New Roman" w:hAnsi="Times New Roman"/>
              </w:rPr>
              <w:t>Erudition</w:t>
            </w:r>
            <w:proofErr w:type="spellEnd"/>
            <w:r w:rsidRPr="00366ACF">
              <w:rPr>
                <w:rFonts w:ascii="Times New Roman" w:hAnsi="Times New Roman"/>
              </w:rPr>
              <w:t xml:space="preserve"> </w:t>
            </w:r>
            <w:proofErr w:type="spellStart"/>
            <w:r w:rsidRPr="00366ACF">
              <w:rPr>
                <w:rFonts w:ascii="Times New Roman" w:hAnsi="Times New Roman"/>
              </w:rPr>
              <w:t>Juvenium</w:t>
            </w:r>
            <w:proofErr w:type="spellEnd"/>
            <w:r w:rsidRPr="00366ACF">
              <w:rPr>
                <w:rFonts w:ascii="Times New Roman" w:hAnsi="Times New Roman"/>
              </w:rPr>
              <w:t>)</w:t>
            </w:r>
          </w:p>
        </w:tc>
        <w:tc>
          <w:tcPr>
            <w:tcW w:w="907" w:type="pct"/>
          </w:tcPr>
          <w:p w14:paraId="176B3FC5" w14:textId="77777777" w:rsidR="00126B14" w:rsidRPr="00366ACF" w:rsidRDefault="00126B14" w:rsidP="00366ACF">
            <w:pPr>
              <w:rPr>
                <w:rFonts w:ascii="Times New Roman" w:hAnsi="Times New Roman"/>
              </w:rPr>
            </w:pPr>
            <w:r w:rsidRPr="00366ACF">
              <w:rPr>
                <w:rFonts w:ascii="Times New Roman" w:hAnsi="Times New Roman"/>
              </w:rPr>
              <w:t>-</w:t>
            </w:r>
          </w:p>
        </w:tc>
        <w:tc>
          <w:tcPr>
            <w:tcW w:w="797" w:type="pct"/>
          </w:tcPr>
          <w:p w14:paraId="087A3080"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tcPr>
          <w:p w14:paraId="52A3605C" w14:textId="77777777" w:rsidR="00126B14" w:rsidRPr="00366ACF" w:rsidRDefault="00126B14" w:rsidP="00366ACF">
            <w:pPr>
              <w:rPr>
                <w:rFonts w:ascii="Times New Roman" w:hAnsi="Times New Roman"/>
              </w:rPr>
            </w:pPr>
            <w:r w:rsidRPr="00366ACF">
              <w:rPr>
                <w:rFonts w:ascii="Times New Roman" w:hAnsi="Times New Roman"/>
              </w:rPr>
              <w:t>-</w:t>
            </w:r>
          </w:p>
        </w:tc>
      </w:tr>
      <w:tr w:rsidR="00126B14" w:rsidRPr="00366ACF" w14:paraId="0ED34778" w14:textId="77777777" w:rsidTr="00185038">
        <w:trPr>
          <w:trHeight w:val="20"/>
        </w:trPr>
        <w:tc>
          <w:tcPr>
            <w:tcW w:w="2426" w:type="pct"/>
            <w:hideMark/>
          </w:tcPr>
          <w:p w14:paraId="0BEAE72C" w14:textId="77777777" w:rsidR="00126B14" w:rsidRPr="00366ACF" w:rsidRDefault="00126B14" w:rsidP="00366ACF">
            <w:pPr>
              <w:numPr>
                <w:ilvl w:val="0"/>
                <w:numId w:val="9"/>
              </w:numPr>
              <w:ind w:left="458"/>
              <w:contextualSpacing/>
              <w:rPr>
                <w:rFonts w:ascii="Times New Roman" w:hAnsi="Times New Roman"/>
              </w:rPr>
            </w:pPr>
            <w:r w:rsidRPr="00366ACF">
              <w:rPr>
                <w:rFonts w:ascii="Times New Roman" w:hAnsi="Times New Roman"/>
              </w:rPr>
              <w:t xml:space="preserve">Научно – практический журнал </w:t>
            </w:r>
            <w:r w:rsidRPr="00366ACF">
              <w:rPr>
                <w:rFonts w:ascii="Times New Roman" w:hAnsi="Times New Roman"/>
              </w:rPr>
              <w:lastRenderedPageBreak/>
              <w:t>"Общественное здоровье и здравоохранение"</w:t>
            </w:r>
          </w:p>
        </w:tc>
        <w:tc>
          <w:tcPr>
            <w:tcW w:w="907" w:type="pct"/>
            <w:noWrap/>
            <w:hideMark/>
          </w:tcPr>
          <w:p w14:paraId="4DB34C6A" w14:textId="77777777" w:rsidR="00126B14" w:rsidRPr="00366ACF" w:rsidRDefault="00126B14" w:rsidP="00366ACF">
            <w:pPr>
              <w:rPr>
                <w:rFonts w:ascii="Times New Roman" w:hAnsi="Times New Roman"/>
              </w:rPr>
            </w:pPr>
            <w:r w:rsidRPr="00366ACF">
              <w:rPr>
                <w:rFonts w:ascii="Times New Roman" w:hAnsi="Times New Roman"/>
              </w:rPr>
              <w:lastRenderedPageBreak/>
              <w:t>-</w:t>
            </w:r>
          </w:p>
        </w:tc>
        <w:tc>
          <w:tcPr>
            <w:tcW w:w="797" w:type="pct"/>
            <w:noWrap/>
            <w:hideMark/>
          </w:tcPr>
          <w:p w14:paraId="728758A5" w14:textId="77777777" w:rsidR="00126B14" w:rsidRPr="00366ACF" w:rsidRDefault="00126B14" w:rsidP="00366ACF">
            <w:pPr>
              <w:rPr>
                <w:rFonts w:ascii="Times New Roman" w:hAnsi="Times New Roman"/>
              </w:rPr>
            </w:pPr>
            <w:r w:rsidRPr="00366ACF">
              <w:rPr>
                <w:rFonts w:ascii="Times New Roman" w:hAnsi="Times New Roman"/>
              </w:rPr>
              <w:t>-</w:t>
            </w:r>
          </w:p>
        </w:tc>
        <w:tc>
          <w:tcPr>
            <w:tcW w:w="870" w:type="pct"/>
            <w:noWrap/>
            <w:hideMark/>
          </w:tcPr>
          <w:p w14:paraId="4D609F7C" w14:textId="77777777" w:rsidR="00126B14" w:rsidRPr="00366ACF" w:rsidRDefault="00126B14" w:rsidP="00366ACF">
            <w:pPr>
              <w:rPr>
                <w:rFonts w:ascii="Times New Roman" w:hAnsi="Times New Roman"/>
              </w:rPr>
            </w:pPr>
            <w:r w:rsidRPr="00366ACF">
              <w:rPr>
                <w:rFonts w:ascii="Times New Roman" w:hAnsi="Times New Roman"/>
              </w:rPr>
              <w:t>-</w:t>
            </w:r>
          </w:p>
        </w:tc>
      </w:tr>
    </w:tbl>
    <w:p w14:paraId="5A697DE4" w14:textId="77777777" w:rsidR="002A4A37" w:rsidRPr="00366ACF" w:rsidRDefault="002A4A37" w:rsidP="002A4A37">
      <w:pPr>
        <w:rPr>
          <w:rFonts w:ascii="Times New Roman" w:hAnsi="Times New Roman"/>
          <w:i/>
          <w:sz w:val="24"/>
        </w:rPr>
      </w:pPr>
      <w:r w:rsidRPr="00366ACF">
        <w:rPr>
          <w:rFonts w:ascii="Times New Roman" w:hAnsi="Times New Roman"/>
          <w:i/>
          <w:sz w:val="24"/>
        </w:rPr>
        <w:t xml:space="preserve">Источник: </w:t>
      </w:r>
      <w:r>
        <w:rPr>
          <w:rFonts w:ascii="Times New Roman" w:hAnsi="Times New Roman"/>
          <w:i/>
          <w:sz w:val="24"/>
        </w:rPr>
        <w:t>составлено авторами на основании и</w:t>
      </w:r>
      <w:r w:rsidRPr="00366ACF">
        <w:rPr>
          <w:rFonts w:ascii="Times New Roman" w:hAnsi="Times New Roman"/>
          <w:i/>
          <w:sz w:val="24"/>
        </w:rPr>
        <w:t>тогов</w:t>
      </w:r>
      <w:r>
        <w:rPr>
          <w:rFonts w:ascii="Times New Roman" w:hAnsi="Times New Roman"/>
          <w:i/>
          <w:sz w:val="24"/>
        </w:rPr>
        <w:t>ого</w:t>
      </w:r>
      <w:r w:rsidRPr="00366ACF">
        <w:rPr>
          <w:rFonts w:ascii="Times New Roman" w:hAnsi="Times New Roman"/>
          <w:i/>
          <w:sz w:val="24"/>
        </w:rPr>
        <w:t xml:space="preserve"> рейтинг</w:t>
      </w:r>
      <w:r>
        <w:rPr>
          <w:rFonts w:ascii="Times New Roman" w:hAnsi="Times New Roman"/>
          <w:i/>
          <w:sz w:val="24"/>
        </w:rPr>
        <w:t>а</w:t>
      </w:r>
      <w:r w:rsidRPr="00366ACF">
        <w:rPr>
          <w:rFonts w:ascii="Times New Roman" w:hAnsi="Times New Roman"/>
          <w:i/>
          <w:sz w:val="24"/>
        </w:rPr>
        <w:t xml:space="preserve"> журналов Перечня ВАК, актуален на 26.10.2022 </w:t>
      </w:r>
    </w:p>
    <w:p w14:paraId="1C0F6F9E" w14:textId="77777777" w:rsidR="00366ACF" w:rsidRDefault="00126B14" w:rsidP="00366ACF">
      <w:pPr>
        <w:rPr>
          <w:rFonts w:ascii="Times New Roman" w:hAnsi="Times New Roman"/>
          <w:sz w:val="24"/>
        </w:rPr>
      </w:pPr>
      <w:r>
        <w:rPr>
          <w:rFonts w:ascii="Times New Roman" w:hAnsi="Times New Roman"/>
          <w:sz w:val="24"/>
        </w:rPr>
        <w:t>ЗАКЛЮЧЕНИЕ</w:t>
      </w:r>
    </w:p>
    <w:p w14:paraId="1739C76F" w14:textId="77777777" w:rsidR="00DE737E" w:rsidRDefault="00DE737E" w:rsidP="00DE737E">
      <w:pPr>
        <w:spacing w:line="360" w:lineRule="auto"/>
        <w:ind w:firstLine="708"/>
        <w:jc w:val="both"/>
        <w:rPr>
          <w:rFonts w:ascii="Times New Roman" w:eastAsia="Times New Roman" w:hAnsi="Times New Roman" w:cs="Times New Roman"/>
          <w:color w:val="000000"/>
          <w:sz w:val="24"/>
          <w:szCs w:val="24"/>
          <w:lang w:eastAsia="ru-RU"/>
        </w:rPr>
      </w:pPr>
      <w:r w:rsidRPr="00ED3E2F">
        <w:rPr>
          <w:rFonts w:ascii="Times New Roman" w:hAnsi="Times New Roman" w:cs="Times New Roman"/>
          <w:sz w:val="24"/>
          <w:szCs w:val="24"/>
        </w:rPr>
        <w:t xml:space="preserve">В </w:t>
      </w:r>
      <w:r>
        <w:rPr>
          <w:rFonts w:ascii="Times New Roman" w:hAnsi="Times New Roman" w:cs="Times New Roman"/>
          <w:sz w:val="24"/>
          <w:szCs w:val="24"/>
        </w:rPr>
        <w:t xml:space="preserve">условиях санкционного давления, направленного на изоляцию отечественного корпуса ученых, выполняющих медицинские исследования, представляется чрезвычайно важным поддерживать </w:t>
      </w:r>
      <w:r w:rsidRPr="00ED3E2F">
        <w:rPr>
          <w:rFonts w:ascii="Times New Roman" w:hAnsi="Times New Roman" w:cs="Times New Roman"/>
          <w:sz w:val="24"/>
          <w:szCs w:val="24"/>
        </w:rPr>
        <w:t>разнообрази</w:t>
      </w:r>
      <w:r>
        <w:rPr>
          <w:rFonts w:ascii="Times New Roman" w:hAnsi="Times New Roman" w:cs="Times New Roman"/>
          <w:sz w:val="24"/>
          <w:szCs w:val="24"/>
        </w:rPr>
        <w:t>е исследовательских стратегий</w:t>
      </w:r>
      <w:r w:rsidRPr="00ED3E2F">
        <w:rPr>
          <w:rFonts w:ascii="Times New Roman" w:hAnsi="Times New Roman" w:cs="Times New Roman"/>
          <w:sz w:val="24"/>
          <w:szCs w:val="24"/>
        </w:rPr>
        <w:t xml:space="preserve"> </w:t>
      </w:r>
      <w:r>
        <w:rPr>
          <w:rFonts w:ascii="Times New Roman" w:hAnsi="Times New Roman" w:cs="Times New Roman"/>
          <w:sz w:val="24"/>
          <w:szCs w:val="24"/>
        </w:rPr>
        <w:t xml:space="preserve">с учетом трендов мировой медицинской науки. </w:t>
      </w:r>
      <w:r w:rsidRPr="00ED3E2F">
        <w:rPr>
          <w:rFonts w:ascii="Times New Roman" w:hAnsi="Times New Roman" w:cs="Times New Roman"/>
          <w:sz w:val="24"/>
          <w:szCs w:val="24"/>
        </w:rPr>
        <w:t xml:space="preserve">Обеспечение разнообразия </w:t>
      </w:r>
      <w:r>
        <w:rPr>
          <w:rFonts w:ascii="Times New Roman" w:hAnsi="Times New Roman" w:cs="Times New Roman"/>
          <w:sz w:val="24"/>
          <w:szCs w:val="24"/>
        </w:rPr>
        <w:t xml:space="preserve">исследовательских тематик </w:t>
      </w:r>
      <w:r w:rsidRPr="00ED3E2F">
        <w:rPr>
          <w:rFonts w:ascii="Times New Roman" w:hAnsi="Times New Roman" w:cs="Times New Roman"/>
          <w:sz w:val="24"/>
          <w:szCs w:val="24"/>
        </w:rPr>
        <w:t>будет способствовать</w:t>
      </w:r>
      <w:r>
        <w:rPr>
          <w:rFonts w:ascii="Times New Roman" w:hAnsi="Times New Roman" w:cs="Times New Roman"/>
          <w:sz w:val="24"/>
          <w:szCs w:val="24"/>
        </w:rPr>
        <w:t xml:space="preserve">, во-первых, </w:t>
      </w:r>
      <w:r w:rsidRPr="00ED3E2F">
        <w:rPr>
          <w:rFonts w:ascii="Times New Roman" w:hAnsi="Times New Roman" w:cs="Times New Roman"/>
          <w:sz w:val="24"/>
          <w:szCs w:val="24"/>
        </w:rPr>
        <w:t>поддержанию академических свобод</w:t>
      </w:r>
      <w:r>
        <w:rPr>
          <w:rFonts w:ascii="Times New Roman" w:hAnsi="Times New Roman" w:cs="Times New Roman"/>
          <w:sz w:val="24"/>
          <w:szCs w:val="24"/>
        </w:rPr>
        <w:t xml:space="preserve"> как</w:t>
      </w:r>
      <w:r w:rsidR="00D24CD4">
        <w:rPr>
          <w:rFonts w:ascii="Times New Roman" w:hAnsi="Times New Roman" w:cs="Times New Roman"/>
          <w:sz w:val="24"/>
          <w:szCs w:val="24"/>
        </w:rPr>
        <w:t xml:space="preserve"> </w:t>
      </w:r>
      <w:r w:rsidRPr="00ED3E2F">
        <w:rPr>
          <w:rFonts w:ascii="Times New Roman" w:hAnsi="Times New Roman" w:cs="Times New Roman"/>
          <w:sz w:val="24"/>
          <w:szCs w:val="24"/>
        </w:rPr>
        <w:t>важному условию роста научного знания</w:t>
      </w:r>
      <w:r>
        <w:rPr>
          <w:rFonts w:ascii="Times New Roman" w:hAnsi="Times New Roman" w:cs="Times New Roman"/>
          <w:sz w:val="24"/>
          <w:szCs w:val="24"/>
        </w:rPr>
        <w:t xml:space="preserve">, во-вторых, возвращению отечественных ученых в систему международной коммуникации в рамках формальных и неформальных сетевых взаимодействий, которые </w:t>
      </w:r>
      <w:r>
        <w:rPr>
          <w:rFonts w:ascii="Times New Roman" w:eastAsia="Times New Roman" w:hAnsi="Times New Roman" w:cs="Times New Roman"/>
          <w:color w:val="000000"/>
          <w:sz w:val="24"/>
          <w:szCs w:val="24"/>
          <w:lang w:eastAsia="ru-RU"/>
        </w:rPr>
        <w:t xml:space="preserve">приобретают в настоящее время </w:t>
      </w:r>
      <w:r w:rsidRPr="003C1681">
        <w:rPr>
          <w:rFonts w:ascii="Times New Roman" w:eastAsia="Times New Roman" w:hAnsi="Times New Roman" w:cs="Times New Roman"/>
          <w:color w:val="000000"/>
          <w:sz w:val="24"/>
          <w:szCs w:val="24"/>
          <w:lang w:eastAsia="ru-RU"/>
        </w:rPr>
        <w:t>устойчивую структуру, функции и объем</w:t>
      </w:r>
      <w:r>
        <w:rPr>
          <w:rFonts w:ascii="Times New Roman" w:eastAsia="Times New Roman" w:hAnsi="Times New Roman" w:cs="Times New Roman"/>
          <w:color w:val="000000"/>
          <w:sz w:val="24"/>
          <w:szCs w:val="24"/>
          <w:lang w:eastAsia="ru-RU"/>
        </w:rPr>
        <w:t>, имеют</w:t>
      </w:r>
      <w:r w:rsidRPr="003C1681">
        <w:rPr>
          <w:rFonts w:ascii="Times New Roman" w:eastAsia="Times New Roman" w:hAnsi="Times New Roman" w:cs="Times New Roman"/>
          <w:color w:val="000000"/>
          <w:sz w:val="24"/>
          <w:szCs w:val="24"/>
          <w:lang w:eastAsia="ru-RU"/>
        </w:rPr>
        <w:t xml:space="preserve"> структурные, динамические закономерности развития </w:t>
      </w:r>
      <w:r>
        <w:rPr>
          <w:rFonts w:ascii="Times New Roman" w:eastAsia="Times New Roman" w:hAnsi="Times New Roman" w:cs="Times New Roman"/>
          <w:color w:val="000000"/>
          <w:sz w:val="24"/>
          <w:szCs w:val="24"/>
          <w:lang w:eastAsia="ru-RU"/>
        </w:rPr>
        <w:t>и все чаще выступают в роли триггеров</w:t>
      </w:r>
      <w:r w:rsidR="00D24CD4">
        <w:rPr>
          <w:rFonts w:ascii="Times New Roman" w:eastAsia="Times New Roman" w:hAnsi="Times New Roman" w:cs="Times New Roman"/>
          <w:color w:val="000000"/>
          <w:sz w:val="24"/>
          <w:szCs w:val="24"/>
          <w:lang w:eastAsia="ru-RU"/>
        </w:rPr>
        <w:t xml:space="preserve"> </w:t>
      </w:r>
      <w:r w:rsidRPr="003C1681">
        <w:rPr>
          <w:rFonts w:ascii="Times New Roman" w:eastAsia="Times New Roman" w:hAnsi="Times New Roman" w:cs="Times New Roman"/>
          <w:color w:val="000000"/>
          <w:sz w:val="24"/>
          <w:szCs w:val="24"/>
          <w:lang w:eastAsia="ru-RU"/>
        </w:rPr>
        <w:t>становления новых исследовательских направлений и специальностей</w:t>
      </w:r>
      <w:r>
        <w:rPr>
          <w:rFonts w:ascii="Times New Roman" w:eastAsia="Times New Roman" w:hAnsi="Times New Roman" w:cs="Times New Roman"/>
          <w:color w:val="000000"/>
          <w:sz w:val="24"/>
          <w:szCs w:val="24"/>
          <w:lang w:eastAsia="ru-RU"/>
        </w:rPr>
        <w:t>.</w:t>
      </w:r>
    </w:p>
    <w:p w14:paraId="1EA4A84C" w14:textId="77777777" w:rsidR="00DE737E" w:rsidRPr="00DE737E" w:rsidRDefault="001E2527" w:rsidP="001E2527">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Вместе с тем, необходима суверенизация</w:t>
      </w:r>
      <w:r w:rsidR="00DE737E" w:rsidRPr="00DE737E">
        <w:rPr>
          <w:rFonts w:ascii="Times New Roman" w:hAnsi="Times New Roman" w:cs="Times New Roman"/>
          <w:color w:val="000000"/>
          <w:sz w:val="24"/>
          <w:szCs w:val="24"/>
          <w:shd w:val="clear" w:color="auto" w:fill="FFFFFF"/>
        </w:rPr>
        <w:t xml:space="preserve"> системы оценки научной результативности, основанн</w:t>
      </w:r>
      <w:r w:rsidR="00F81CFD">
        <w:rPr>
          <w:rFonts w:ascii="Times New Roman" w:hAnsi="Times New Roman" w:cs="Times New Roman"/>
          <w:color w:val="000000"/>
          <w:sz w:val="24"/>
          <w:szCs w:val="24"/>
          <w:shd w:val="clear" w:color="auto" w:fill="FFFFFF"/>
        </w:rPr>
        <w:t>ой</w:t>
      </w:r>
      <w:r w:rsidR="00DE737E" w:rsidRPr="00DE737E">
        <w:rPr>
          <w:rFonts w:ascii="Times New Roman" w:hAnsi="Times New Roman" w:cs="Times New Roman"/>
          <w:color w:val="000000"/>
          <w:sz w:val="24"/>
          <w:szCs w:val="24"/>
          <w:shd w:val="clear" w:color="auto" w:fill="FFFFFF"/>
        </w:rPr>
        <w:t xml:space="preserve"> на </w:t>
      </w:r>
      <w:r w:rsidR="00F81CFD">
        <w:rPr>
          <w:rFonts w:ascii="Times New Roman" w:hAnsi="Times New Roman" w:cs="Times New Roman"/>
          <w:color w:val="000000"/>
          <w:sz w:val="24"/>
          <w:szCs w:val="24"/>
          <w:shd w:val="clear" w:color="auto" w:fill="FFFFFF"/>
        </w:rPr>
        <w:t xml:space="preserve">списках периодических изданий, отобранных и одобренных </w:t>
      </w:r>
      <w:r w:rsidR="00DE737E" w:rsidRPr="00DE737E">
        <w:rPr>
          <w:rFonts w:ascii="Times New Roman" w:hAnsi="Times New Roman" w:cs="Times New Roman"/>
          <w:color w:val="000000"/>
          <w:sz w:val="24"/>
          <w:szCs w:val="24"/>
          <w:shd w:val="clear" w:color="auto" w:fill="FFFFFF"/>
        </w:rPr>
        <w:t>отечественн</w:t>
      </w:r>
      <w:r w:rsidR="00F81CFD">
        <w:rPr>
          <w:rFonts w:ascii="Times New Roman" w:hAnsi="Times New Roman" w:cs="Times New Roman"/>
          <w:color w:val="000000"/>
          <w:sz w:val="24"/>
          <w:szCs w:val="24"/>
          <w:shd w:val="clear" w:color="auto" w:fill="FFFFFF"/>
        </w:rPr>
        <w:t>ым профессиональным сообществом, а также на</w:t>
      </w:r>
      <w:r w:rsidR="00DE737E" w:rsidRPr="00DE737E">
        <w:rPr>
          <w:rFonts w:ascii="Times New Roman" w:hAnsi="Times New Roman" w:cs="Times New Roman"/>
          <w:color w:val="000000"/>
          <w:sz w:val="24"/>
          <w:szCs w:val="24"/>
          <w:shd w:val="clear" w:color="auto" w:fill="FFFFFF"/>
        </w:rPr>
        <w:t xml:space="preserve"> учете вклада в решение практических задач</w:t>
      </w:r>
      <w:r>
        <w:rPr>
          <w:rFonts w:ascii="Times New Roman" w:hAnsi="Times New Roman" w:cs="Times New Roman"/>
          <w:color w:val="000000"/>
          <w:sz w:val="24"/>
          <w:szCs w:val="24"/>
          <w:shd w:val="clear" w:color="auto" w:fill="FFFFFF"/>
        </w:rPr>
        <w:t xml:space="preserve"> и достижения целей национального развития. При этом важен пересмотр не </w:t>
      </w:r>
      <w:r w:rsidR="00F81CFD">
        <w:rPr>
          <w:rFonts w:ascii="Times New Roman" w:hAnsi="Times New Roman" w:cs="Times New Roman"/>
          <w:color w:val="000000"/>
          <w:sz w:val="24"/>
          <w:szCs w:val="24"/>
          <w:shd w:val="clear" w:color="auto" w:fill="FFFFFF"/>
        </w:rPr>
        <w:t xml:space="preserve">столько </w:t>
      </w:r>
      <w:r>
        <w:rPr>
          <w:rFonts w:ascii="Times New Roman" w:hAnsi="Times New Roman" w:cs="Times New Roman"/>
          <w:color w:val="000000"/>
          <w:sz w:val="24"/>
          <w:szCs w:val="24"/>
          <w:shd w:val="clear" w:color="auto" w:fill="FFFFFF"/>
        </w:rPr>
        <w:t xml:space="preserve">отдельных алгоритмов учета </w:t>
      </w:r>
      <w:proofErr w:type="spellStart"/>
      <w:r w:rsidR="00F81CFD">
        <w:rPr>
          <w:rFonts w:ascii="Times New Roman" w:hAnsi="Times New Roman" w:cs="Times New Roman"/>
          <w:color w:val="000000"/>
          <w:sz w:val="24"/>
          <w:szCs w:val="24"/>
          <w:shd w:val="clear" w:color="auto" w:fill="FFFFFF"/>
        </w:rPr>
        <w:t>наукометрических</w:t>
      </w:r>
      <w:proofErr w:type="spellEnd"/>
      <w:r w:rsidR="00F81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индикаторов и метрик, </w:t>
      </w:r>
      <w:r w:rsidR="00F81CFD">
        <w:rPr>
          <w:rFonts w:ascii="Times New Roman" w:hAnsi="Times New Roman" w:cs="Times New Roman"/>
          <w:color w:val="000000"/>
          <w:sz w:val="24"/>
          <w:szCs w:val="24"/>
          <w:shd w:val="clear" w:color="auto" w:fill="FFFFFF"/>
        </w:rPr>
        <w:t>сколько</w:t>
      </w:r>
      <w:r>
        <w:rPr>
          <w:rFonts w:ascii="Times New Roman" w:hAnsi="Times New Roman" w:cs="Times New Roman"/>
          <w:color w:val="000000"/>
          <w:sz w:val="24"/>
          <w:szCs w:val="24"/>
          <w:shd w:val="clear" w:color="auto" w:fill="FFFFFF"/>
        </w:rPr>
        <w:t xml:space="preserve"> новое видение </w:t>
      </w:r>
      <w:r w:rsidRPr="00DE737E">
        <w:rPr>
          <w:rFonts w:ascii="Times New Roman" w:hAnsi="Times New Roman" w:cs="Times New Roman"/>
          <w:sz w:val="24"/>
          <w:szCs w:val="24"/>
        </w:rPr>
        <w:t>целей и принципов</w:t>
      </w:r>
      <w:r>
        <w:rPr>
          <w:rFonts w:ascii="Times New Roman" w:hAnsi="Times New Roman" w:cs="Times New Roman"/>
          <w:sz w:val="24"/>
          <w:szCs w:val="24"/>
        </w:rPr>
        <w:t>,</w:t>
      </w:r>
      <w:r w:rsidRPr="00DE737E">
        <w:rPr>
          <w:rFonts w:ascii="Times New Roman" w:hAnsi="Times New Roman" w:cs="Times New Roman"/>
          <w:sz w:val="24"/>
          <w:szCs w:val="24"/>
        </w:rPr>
        <w:t xml:space="preserve"> механизмов и инструментов реализации</w:t>
      </w:r>
      <w:r>
        <w:rPr>
          <w:rFonts w:ascii="Times New Roman" w:hAnsi="Times New Roman" w:cs="Times New Roman"/>
          <w:sz w:val="24"/>
          <w:szCs w:val="24"/>
        </w:rPr>
        <w:t xml:space="preserve"> национальной научно-технологической политики</w:t>
      </w:r>
      <w:r w:rsidR="00D24CD4">
        <w:rPr>
          <w:rFonts w:ascii="Times New Roman" w:hAnsi="Times New Roman" w:cs="Times New Roman"/>
          <w:sz w:val="24"/>
          <w:szCs w:val="24"/>
        </w:rPr>
        <w:t>.</w:t>
      </w:r>
    </w:p>
    <w:p w14:paraId="2DD91D37" w14:textId="77777777" w:rsidR="00F81CFD" w:rsidRDefault="00F81CFD" w:rsidP="00126B14">
      <w:pPr>
        <w:spacing w:line="360" w:lineRule="auto"/>
        <w:jc w:val="both"/>
        <w:rPr>
          <w:rFonts w:ascii="Times New Roman" w:hAnsi="Times New Roman" w:cs="Times New Roman"/>
          <w:sz w:val="24"/>
          <w:szCs w:val="24"/>
        </w:rPr>
      </w:pPr>
    </w:p>
    <w:p w14:paraId="7D4283E5" w14:textId="77777777" w:rsidR="00237FF8" w:rsidRDefault="00126B14" w:rsidP="00126B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СПИСОК </w:t>
      </w:r>
      <w:r w:rsidR="00237FF8">
        <w:rPr>
          <w:rFonts w:ascii="Times New Roman" w:hAnsi="Times New Roman" w:cs="Times New Roman"/>
          <w:sz w:val="24"/>
          <w:szCs w:val="24"/>
        </w:rPr>
        <w:t>ИСТОЧНИК</w:t>
      </w:r>
      <w:r>
        <w:rPr>
          <w:rFonts w:ascii="Times New Roman" w:hAnsi="Times New Roman" w:cs="Times New Roman"/>
          <w:sz w:val="24"/>
          <w:szCs w:val="24"/>
        </w:rPr>
        <w:t>ОВ</w:t>
      </w:r>
    </w:p>
    <w:p w14:paraId="7BCADBE1" w14:textId="77777777" w:rsidR="00237FF8" w:rsidRPr="00185038" w:rsidRDefault="00126B14" w:rsidP="00185038">
      <w:pPr>
        <w:spacing w:after="120" w:line="240" w:lineRule="auto"/>
        <w:jc w:val="both"/>
        <w:rPr>
          <w:rFonts w:ascii="Times New Roman" w:hAnsi="Times New Roman" w:cs="Times New Roman"/>
          <w:sz w:val="24"/>
          <w:szCs w:val="24"/>
        </w:rPr>
      </w:pPr>
      <w:bookmarkStart w:id="9" w:name="_Hlk118999080"/>
      <w:r w:rsidRPr="00185038">
        <w:rPr>
          <w:rFonts w:ascii="Times New Roman" w:hAnsi="Times New Roman" w:cs="Times New Roman"/>
          <w:sz w:val="24"/>
          <w:szCs w:val="24"/>
          <w:lang w:val="en-US"/>
        </w:rPr>
        <w:t>1.</w:t>
      </w:r>
      <w:r w:rsidR="002A4A37" w:rsidRPr="00185038">
        <w:rPr>
          <w:rFonts w:ascii="Times New Roman" w:hAnsi="Times New Roman" w:cs="Times New Roman"/>
          <w:sz w:val="24"/>
          <w:szCs w:val="24"/>
          <w:lang w:val="en-US"/>
        </w:rPr>
        <w:t xml:space="preserve"> </w:t>
      </w:r>
      <w:r w:rsidR="00185038" w:rsidRPr="00185038">
        <w:rPr>
          <w:rFonts w:ascii="Times New Roman" w:hAnsi="Times New Roman" w:cs="Times New Roman"/>
          <w:sz w:val="24"/>
          <w:szCs w:val="24"/>
          <w:lang w:val="en-US"/>
        </w:rPr>
        <w:t xml:space="preserve">Kapil Patil, Maria </w:t>
      </w:r>
      <w:proofErr w:type="spellStart"/>
      <w:r w:rsidR="00185038" w:rsidRPr="00185038">
        <w:rPr>
          <w:rFonts w:ascii="Times New Roman" w:hAnsi="Times New Roman" w:cs="Times New Roman"/>
          <w:sz w:val="24"/>
          <w:szCs w:val="24"/>
          <w:lang w:val="en-US"/>
        </w:rPr>
        <w:t>Rentetzi</w:t>
      </w:r>
      <w:proofErr w:type="spellEnd"/>
      <w:r w:rsidR="00185038" w:rsidRPr="00185038">
        <w:rPr>
          <w:rFonts w:ascii="Times New Roman" w:hAnsi="Times New Roman" w:cs="Times New Roman"/>
          <w:sz w:val="24"/>
          <w:szCs w:val="24"/>
          <w:lang w:val="en-US"/>
        </w:rPr>
        <w:t xml:space="preserve">, War in Ukraine heralds a more </w:t>
      </w:r>
      <w:proofErr w:type="spellStart"/>
      <w:r w:rsidR="00185038" w:rsidRPr="00185038">
        <w:rPr>
          <w:rFonts w:ascii="Times New Roman" w:hAnsi="Times New Roman" w:cs="Times New Roman"/>
          <w:sz w:val="24"/>
          <w:szCs w:val="24"/>
          <w:lang w:val="en-US"/>
        </w:rPr>
        <w:t>personalised</w:t>
      </w:r>
      <w:proofErr w:type="spellEnd"/>
      <w:r w:rsidR="00185038" w:rsidRPr="00185038">
        <w:rPr>
          <w:rFonts w:ascii="Times New Roman" w:hAnsi="Times New Roman" w:cs="Times New Roman"/>
          <w:sz w:val="24"/>
          <w:szCs w:val="24"/>
          <w:lang w:val="en-US"/>
        </w:rPr>
        <w:t xml:space="preserve"> and </w:t>
      </w:r>
      <w:proofErr w:type="spellStart"/>
      <w:r w:rsidR="00185038" w:rsidRPr="00185038">
        <w:rPr>
          <w:rFonts w:ascii="Times New Roman" w:hAnsi="Times New Roman" w:cs="Times New Roman"/>
          <w:sz w:val="24"/>
          <w:szCs w:val="24"/>
          <w:lang w:val="en-US"/>
        </w:rPr>
        <w:t>politicised</w:t>
      </w:r>
      <w:proofErr w:type="spellEnd"/>
      <w:r w:rsidR="00185038" w:rsidRPr="00185038">
        <w:rPr>
          <w:rFonts w:ascii="Times New Roman" w:hAnsi="Times New Roman" w:cs="Times New Roman"/>
          <w:sz w:val="24"/>
          <w:szCs w:val="24"/>
          <w:lang w:val="en-US"/>
        </w:rPr>
        <w:t xml:space="preserve"> science diplomacy. </w:t>
      </w:r>
      <w:r w:rsidR="00185038" w:rsidRPr="00185038">
        <w:rPr>
          <w:rFonts w:ascii="Times New Roman" w:hAnsi="Times New Roman" w:cs="Times New Roman"/>
          <w:sz w:val="24"/>
          <w:szCs w:val="24"/>
        </w:rPr>
        <w:t>12.08.2022.</w:t>
      </w:r>
      <w:r w:rsidR="00185038">
        <w:rPr>
          <w:rFonts w:ascii="Times New Roman" w:hAnsi="Times New Roman" w:cs="Times New Roman"/>
          <w:sz w:val="24"/>
          <w:szCs w:val="24"/>
        </w:rPr>
        <w:t xml:space="preserve"> </w:t>
      </w:r>
      <w:r w:rsidR="00185038">
        <w:rPr>
          <w:rFonts w:ascii="Times New Roman" w:hAnsi="Times New Roman" w:cs="Times New Roman"/>
          <w:sz w:val="24"/>
          <w:szCs w:val="24"/>
          <w:lang w:val="en-US"/>
        </w:rPr>
        <w:t>URL</w:t>
      </w:r>
      <w:r w:rsidR="00185038" w:rsidRPr="00185038">
        <w:rPr>
          <w:rFonts w:ascii="Times New Roman" w:hAnsi="Times New Roman" w:cs="Times New Roman"/>
          <w:sz w:val="24"/>
          <w:szCs w:val="24"/>
        </w:rPr>
        <w:t xml:space="preserve">: </w:t>
      </w:r>
      <w:r w:rsidR="00185038" w:rsidRPr="00185038">
        <w:rPr>
          <w:rFonts w:ascii="Times New Roman" w:hAnsi="Times New Roman" w:cs="Times New Roman"/>
          <w:sz w:val="24"/>
          <w:szCs w:val="24"/>
          <w:lang w:val="en-US"/>
        </w:rPr>
        <w:t>https</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blogs</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lse</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ac</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uk</w:t>
      </w:r>
      <w:proofErr w:type="spellEnd"/>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impactofsocialsciences</w:t>
      </w:r>
      <w:proofErr w:type="spellEnd"/>
      <w:r w:rsidR="00185038" w:rsidRPr="00185038">
        <w:rPr>
          <w:rFonts w:ascii="Times New Roman" w:hAnsi="Times New Roman" w:cs="Times New Roman"/>
          <w:sz w:val="24"/>
          <w:szCs w:val="24"/>
        </w:rPr>
        <w:t>/2022/08/12/</w:t>
      </w:r>
      <w:r w:rsidR="00185038" w:rsidRPr="00185038">
        <w:rPr>
          <w:rFonts w:ascii="Times New Roman" w:hAnsi="Times New Roman" w:cs="Times New Roman"/>
          <w:sz w:val="24"/>
          <w:szCs w:val="24"/>
          <w:lang w:val="en-US"/>
        </w:rPr>
        <w:t>war</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in</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ukraine</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heralds</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more</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personalised</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and</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politicised</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science</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diplomacy</w:t>
      </w:r>
      <w:r w:rsidR="00185038" w:rsidRPr="00185038">
        <w:rPr>
          <w:rFonts w:ascii="Times New Roman" w:hAnsi="Times New Roman" w:cs="Times New Roman"/>
          <w:sz w:val="24"/>
          <w:szCs w:val="24"/>
        </w:rPr>
        <w:t xml:space="preserve">/ </w:t>
      </w:r>
      <w:r w:rsidR="00237FF8" w:rsidRPr="00185038">
        <w:rPr>
          <w:rFonts w:ascii="Times New Roman" w:hAnsi="Times New Roman" w:cs="Times New Roman"/>
          <w:sz w:val="24"/>
          <w:szCs w:val="24"/>
        </w:rPr>
        <w:t>(</w:t>
      </w:r>
      <w:r w:rsidR="00237FF8" w:rsidRPr="009F1F6B">
        <w:rPr>
          <w:rFonts w:ascii="Times New Roman" w:hAnsi="Times New Roman" w:cs="Times New Roman"/>
          <w:sz w:val="24"/>
          <w:szCs w:val="24"/>
        </w:rPr>
        <w:t>дата</w:t>
      </w:r>
      <w:r w:rsidR="00237FF8" w:rsidRPr="00185038">
        <w:rPr>
          <w:rFonts w:ascii="Times New Roman" w:hAnsi="Times New Roman" w:cs="Times New Roman"/>
          <w:sz w:val="24"/>
          <w:szCs w:val="24"/>
        </w:rPr>
        <w:t xml:space="preserve"> </w:t>
      </w:r>
      <w:r w:rsidR="00237FF8" w:rsidRPr="009F1F6B">
        <w:rPr>
          <w:rFonts w:ascii="Times New Roman" w:hAnsi="Times New Roman" w:cs="Times New Roman"/>
          <w:sz w:val="24"/>
          <w:szCs w:val="24"/>
        </w:rPr>
        <w:t>обращения</w:t>
      </w:r>
      <w:r w:rsidR="00237FF8" w:rsidRPr="00185038">
        <w:rPr>
          <w:rFonts w:ascii="Times New Roman" w:hAnsi="Times New Roman" w:cs="Times New Roman"/>
          <w:sz w:val="24"/>
          <w:szCs w:val="24"/>
        </w:rPr>
        <w:t>: 23.10.2022).</w:t>
      </w:r>
    </w:p>
    <w:p w14:paraId="306231F6" w14:textId="77777777" w:rsidR="00237FF8" w:rsidRPr="000D7ADF" w:rsidRDefault="00126B14"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2.</w:t>
      </w:r>
      <w:r w:rsidR="002A4A37" w:rsidRPr="000D7ADF">
        <w:rPr>
          <w:rFonts w:ascii="Times New Roman" w:hAnsi="Times New Roman" w:cs="Times New Roman"/>
          <w:sz w:val="24"/>
          <w:szCs w:val="24"/>
          <w:lang w:val="en-US"/>
        </w:rPr>
        <w:t xml:space="preserve"> </w:t>
      </w:r>
      <w:r w:rsidR="00237FF8" w:rsidRPr="000D7ADF">
        <w:rPr>
          <w:rFonts w:ascii="Times New Roman" w:hAnsi="Times New Roman" w:cs="Times New Roman"/>
          <w:sz w:val="24"/>
          <w:szCs w:val="24"/>
          <w:lang w:val="en-US"/>
        </w:rPr>
        <w:t>Ukraine invasion ends “naïve” era of science diplomacy</w:t>
      </w:r>
      <w:r w:rsidR="000D7ADF">
        <w:rPr>
          <w:rFonts w:ascii="Times New Roman" w:hAnsi="Times New Roman" w:cs="Times New Roman"/>
          <w:sz w:val="24"/>
          <w:szCs w:val="24"/>
          <w:lang w:val="en-US"/>
        </w:rPr>
        <w:t xml:space="preserve">/ – URL: </w:t>
      </w:r>
      <w:r w:rsidR="00237FF8" w:rsidRPr="00C61861">
        <w:rPr>
          <w:rFonts w:ascii="Times New Roman" w:hAnsi="Times New Roman" w:cs="Times New Roman"/>
          <w:sz w:val="24"/>
          <w:szCs w:val="24"/>
          <w:lang w:val="en-US"/>
        </w:rPr>
        <w:t>https://sciencebusiness.net/news/ukraine-invasion-ends-naive-era-science-diplomacy</w:t>
      </w:r>
      <w:r w:rsidR="00237FF8" w:rsidRPr="000D7ADF">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rPr>
        <w:t>дата</w:t>
      </w:r>
      <w:r w:rsidR="00237FF8" w:rsidRPr="000D7ADF">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rPr>
        <w:t>обращения</w:t>
      </w:r>
      <w:r w:rsidR="00237FF8" w:rsidRPr="000D7ADF">
        <w:rPr>
          <w:rFonts w:ascii="Times New Roman" w:hAnsi="Times New Roman" w:cs="Times New Roman"/>
          <w:sz w:val="24"/>
          <w:szCs w:val="24"/>
          <w:lang w:val="en-US"/>
        </w:rPr>
        <w:t>: 13.05.2022).</w:t>
      </w:r>
    </w:p>
    <w:p w14:paraId="42238182" w14:textId="77777777" w:rsidR="00237FF8" w:rsidRPr="00D24CD4" w:rsidRDefault="00126B14" w:rsidP="009F1F6B">
      <w:pPr>
        <w:spacing w:after="120"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rPr>
        <w:t>3.</w:t>
      </w:r>
      <w:r w:rsidR="002A4A37" w:rsidRPr="009F1F6B">
        <w:rPr>
          <w:rFonts w:ascii="Times New Roman" w:hAnsi="Times New Roman" w:cs="Times New Roman"/>
          <w:sz w:val="24"/>
          <w:szCs w:val="24"/>
        </w:rPr>
        <w:t xml:space="preserve"> </w:t>
      </w:r>
      <w:r w:rsidR="00237FF8" w:rsidRPr="009F1F6B">
        <w:rPr>
          <w:rFonts w:ascii="Times New Roman" w:hAnsi="Times New Roman" w:cs="Times New Roman"/>
          <w:sz w:val="24"/>
          <w:szCs w:val="24"/>
        </w:rPr>
        <w:t xml:space="preserve">Научные организации Европы замораживают связи с российскими учёными // Новые известия: [сайт]. 2022. 26 февраля. </w:t>
      </w:r>
      <w:r w:rsidR="000D7ADF" w:rsidRPr="000D7ADF">
        <w:rPr>
          <w:rFonts w:ascii="Times New Roman" w:hAnsi="Times New Roman" w:cs="Times New Roman"/>
          <w:sz w:val="24"/>
          <w:szCs w:val="24"/>
        </w:rPr>
        <w:t xml:space="preserve">– </w:t>
      </w:r>
      <w:r w:rsidR="000D7ADF">
        <w:rPr>
          <w:rFonts w:ascii="Times New Roman" w:hAnsi="Times New Roman" w:cs="Times New Roman"/>
          <w:sz w:val="24"/>
          <w:szCs w:val="24"/>
          <w:lang w:val="en-US"/>
        </w:rPr>
        <w:t>URL</w:t>
      </w:r>
      <w:r w:rsidR="000D7ADF" w:rsidRPr="000D7ADF">
        <w:rPr>
          <w:rFonts w:ascii="Times New Roman" w:hAnsi="Times New Roman" w:cs="Times New Roman"/>
          <w:sz w:val="24"/>
          <w:szCs w:val="24"/>
        </w:rPr>
        <w:t xml:space="preserve">: </w:t>
      </w:r>
      <w:r w:rsidR="00237FF8" w:rsidRPr="009F1F6B">
        <w:rPr>
          <w:rFonts w:ascii="Times New Roman" w:hAnsi="Times New Roman" w:cs="Times New Roman"/>
          <w:sz w:val="24"/>
          <w:szCs w:val="24"/>
        </w:rPr>
        <w:t xml:space="preserve">https://newizv.ru/news/science/26-02-2022/nauchnye-organizatsiievropy-zamorazhivayut-svyazi-s-rossiyskimi-uchenymi? </w:t>
      </w:r>
      <w:r w:rsidR="00237FF8" w:rsidRPr="00D24CD4">
        <w:rPr>
          <w:rFonts w:ascii="Times New Roman" w:hAnsi="Times New Roman" w:cs="Times New Roman"/>
          <w:sz w:val="24"/>
          <w:szCs w:val="24"/>
          <w:lang w:val="en-US"/>
        </w:rPr>
        <w:t>(</w:t>
      </w:r>
      <w:r w:rsidR="00237FF8" w:rsidRPr="009F1F6B">
        <w:rPr>
          <w:rFonts w:ascii="Times New Roman" w:hAnsi="Times New Roman" w:cs="Times New Roman"/>
          <w:sz w:val="24"/>
          <w:szCs w:val="24"/>
        </w:rPr>
        <w:t>дата</w:t>
      </w:r>
      <w:r w:rsidR="00237FF8" w:rsidRPr="00D24CD4">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rPr>
        <w:t>обращения</w:t>
      </w:r>
      <w:r w:rsidR="00237FF8" w:rsidRPr="00D24CD4">
        <w:rPr>
          <w:rFonts w:ascii="Times New Roman" w:hAnsi="Times New Roman" w:cs="Times New Roman"/>
          <w:sz w:val="24"/>
          <w:szCs w:val="24"/>
          <w:lang w:val="en-US"/>
        </w:rPr>
        <w:t>: 28.10.2022).</w:t>
      </w:r>
    </w:p>
    <w:p w14:paraId="672C3B94" w14:textId="77777777" w:rsidR="00237FF8" w:rsidRPr="000D7ADF" w:rsidRDefault="00237FF8"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lastRenderedPageBreak/>
        <w:t xml:space="preserve">4. Press Release No. 1, 2 March 2022, </w:t>
      </w:r>
      <w:r w:rsidRPr="00C61861">
        <w:rPr>
          <w:rFonts w:ascii="Times New Roman" w:hAnsi="Times New Roman" w:cs="Times New Roman"/>
          <w:sz w:val="24"/>
          <w:szCs w:val="24"/>
          <w:lang w:val="en-US"/>
        </w:rPr>
        <w:t>DFG, German Research Foundation - DFG Takes Steps in Response to Russian Attack on Ukraine</w:t>
      </w:r>
      <w:r w:rsidRPr="000D7ADF">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000D7ADF" w:rsidRPr="000D7ADF">
        <w:rPr>
          <w:rFonts w:ascii="Times New Roman" w:hAnsi="Times New Roman" w:cs="Times New Roman"/>
          <w:sz w:val="24"/>
          <w:szCs w:val="24"/>
          <w:lang w:val="en-US"/>
        </w:rPr>
        <w:t>h</w:t>
      </w:r>
      <w:r w:rsidRPr="000D7ADF">
        <w:rPr>
          <w:rFonts w:ascii="Times New Roman" w:hAnsi="Times New Roman" w:cs="Times New Roman"/>
          <w:sz w:val="24"/>
          <w:szCs w:val="24"/>
          <w:lang w:val="en-US"/>
        </w:rPr>
        <w:t>ttps://www.dfg.de/en/service/press/press_releases/2022/press_release_no_01/index.html (</w:t>
      </w:r>
      <w:r w:rsidRPr="009F1F6B">
        <w:rPr>
          <w:rFonts w:ascii="Times New Roman" w:hAnsi="Times New Roman" w:cs="Times New Roman"/>
          <w:sz w:val="24"/>
          <w:szCs w:val="24"/>
        </w:rPr>
        <w:t>дата</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0D7ADF">
        <w:rPr>
          <w:rFonts w:ascii="Times New Roman" w:hAnsi="Times New Roman" w:cs="Times New Roman"/>
          <w:sz w:val="24"/>
          <w:szCs w:val="24"/>
          <w:lang w:val="en-US"/>
        </w:rPr>
        <w:t>: 23.03.2022).</w:t>
      </w:r>
    </w:p>
    <w:p w14:paraId="26F6976D" w14:textId="77777777" w:rsidR="00237FF8" w:rsidRPr="009F1F6B" w:rsidRDefault="00237FF8"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 xml:space="preserve">5. Перцова В. Изоляция от мирового сообщества и утечка мозгов: какое будущее ждёт российскую науку / В. Перцова, В. Кирилочкина // Forbes: [сайт]. 2022. 21 марта. </w:t>
      </w:r>
      <w:r w:rsidR="000D7ADF" w:rsidRPr="000D7ADF">
        <w:rPr>
          <w:rFonts w:ascii="Times New Roman" w:hAnsi="Times New Roman" w:cs="Times New Roman"/>
          <w:sz w:val="24"/>
          <w:szCs w:val="24"/>
        </w:rPr>
        <w:t xml:space="preserve">– </w:t>
      </w:r>
      <w:r w:rsidR="000D7ADF">
        <w:rPr>
          <w:rFonts w:ascii="Times New Roman" w:hAnsi="Times New Roman" w:cs="Times New Roman"/>
          <w:sz w:val="24"/>
          <w:szCs w:val="24"/>
          <w:lang w:val="en-US"/>
        </w:rPr>
        <w:t>URL</w:t>
      </w:r>
      <w:r w:rsidR="000D7ADF" w:rsidRPr="000D7ADF">
        <w:rPr>
          <w:rFonts w:ascii="Times New Roman" w:hAnsi="Times New Roman" w:cs="Times New Roman"/>
          <w:sz w:val="24"/>
          <w:szCs w:val="24"/>
        </w:rPr>
        <w:t xml:space="preserve">: </w:t>
      </w:r>
      <w:r w:rsidRPr="009F1F6B">
        <w:rPr>
          <w:rFonts w:ascii="Times New Roman" w:hAnsi="Times New Roman" w:cs="Times New Roman"/>
          <w:sz w:val="24"/>
          <w:szCs w:val="24"/>
        </w:rPr>
        <w:t>https://www.forbes. ru/forbeslife/459339-izolacia-ot-mirovogo-soobsestva-i-utecka-mozgov-kakoe-budusee-zdetrossijskuu-nauku? (дата обращения: 18.10.2022).</w:t>
      </w:r>
    </w:p>
    <w:p w14:paraId="5D1BF156" w14:textId="77777777" w:rsidR="00237FF8" w:rsidRPr="000D7ADF" w:rsidRDefault="00237FF8"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6.</w:t>
      </w:r>
      <w:r w:rsidR="009F1F6B" w:rsidRPr="000D7ADF">
        <w:rPr>
          <w:rFonts w:ascii="Times New Roman" w:hAnsi="Times New Roman" w:cs="Times New Roman"/>
          <w:sz w:val="24"/>
          <w:szCs w:val="24"/>
          <w:lang w:val="en-US"/>
        </w:rPr>
        <w:t xml:space="preserve"> </w:t>
      </w:r>
      <w:r w:rsidRPr="000D7ADF">
        <w:rPr>
          <w:rFonts w:ascii="Times New Roman" w:hAnsi="Times New Roman" w:cs="Times New Roman"/>
          <w:sz w:val="24"/>
          <w:szCs w:val="24"/>
          <w:lang w:val="en-US"/>
        </w:rPr>
        <w:t xml:space="preserve">Guidance </w:t>
      </w:r>
      <w:proofErr w:type="gramStart"/>
      <w:r w:rsidRPr="000D7ADF">
        <w:rPr>
          <w:rFonts w:ascii="Times New Roman" w:hAnsi="Times New Roman" w:cs="Times New Roman"/>
          <w:sz w:val="24"/>
          <w:szCs w:val="24"/>
          <w:lang w:val="en-US"/>
        </w:rPr>
        <w:t>On</w:t>
      </w:r>
      <w:proofErr w:type="gramEnd"/>
      <w:r w:rsidRPr="000D7ADF">
        <w:rPr>
          <w:rFonts w:ascii="Times New Roman" w:hAnsi="Times New Roman" w:cs="Times New Roman"/>
          <w:sz w:val="24"/>
          <w:szCs w:val="24"/>
          <w:lang w:val="en-US"/>
        </w:rPr>
        <w:t xml:space="preserve"> Scientific and Technological Cooperation with the Russian Federation for U.S. Government and U.S. Government Affiliated Organizations</w:t>
      </w:r>
      <w:r w:rsidR="000D7ADF">
        <w:rPr>
          <w:rFonts w:ascii="Times New Roman" w:hAnsi="Times New Roman" w:cs="Times New Roman"/>
          <w:sz w:val="24"/>
          <w:szCs w:val="24"/>
          <w:lang w:val="en-US"/>
        </w:rPr>
        <w:t>.</w:t>
      </w:r>
      <w:r w:rsidRPr="000D7ADF">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Pr="00C61861">
        <w:rPr>
          <w:rFonts w:ascii="Times New Roman" w:hAnsi="Times New Roman" w:cs="Times New Roman"/>
          <w:sz w:val="24"/>
          <w:szCs w:val="24"/>
          <w:lang w:val="en-US"/>
        </w:rPr>
        <w:t>https://www.whitehouse.gov/ostp/news-updates/2022/06/11/guidance-on-scientific-and-technological-cooperation-with-the-russian-federation-for-u-s-government-and-u-s-government-affiliated-organizations/</w:t>
      </w:r>
      <w:r w:rsidRPr="000D7ADF">
        <w:rPr>
          <w:rFonts w:ascii="Times New Roman" w:hAnsi="Times New Roman" w:cs="Times New Roman"/>
          <w:sz w:val="24"/>
          <w:szCs w:val="24"/>
          <w:lang w:val="en-US"/>
        </w:rPr>
        <w:t>](</w:t>
      </w:r>
      <w:r w:rsidRPr="009F1F6B">
        <w:rPr>
          <w:rFonts w:ascii="Times New Roman" w:hAnsi="Times New Roman" w:cs="Times New Roman"/>
          <w:sz w:val="24"/>
          <w:szCs w:val="24"/>
        </w:rPr>
        <w:t>дата</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0D7ADF">
        <w:rPr>
          <w:rFonts w:ascii="Times New Roman" w:hAnsi="Times New Roman" w:cs="Times New Roman"/>
          <w:sz w:val="24"/>
          <w:szCs w:val="24"/>
          <w:lang w:val="en-US"/>
        </w:rPr>
        <w:t>: 23.09.2022).</w:t>
      </w:r>
    </w:p>
    <w:p w14:paraId="140647B0" w14:textId="77777777" w:rsidR="00237FF8" w:rsidRPr="000D7ADF" w:rsidRDefault="00237FF8"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7. G7 Science Ministers’ Communiqué Frankfurt am Main, 12-14 June 2022</w:t>
      </w:r>
      <w:r w:rsidR="000D7ADF">
        <w:rPr>
          <w:rFonts w:ascii="Times New Roman" w:hAnsi="Times New Roman" w:cs="Times New Roman"/>
          <w:sz w:val="24"/>
          <w:szCs w:val="24"/>
          <w:lang w:val="en-US"/>
        </w:rPr>
        <w:t xml:space="preserve">. – URL: </w:t>
      </w:r>
      <w:r w:rsidRPr="00C61861">
        <w:rPr>
          <w:rFonts w:ascii="Times New Roman" w:hAnsi="Times New Roman" w:cs="Times New Roman"/>
          <w:sz w:val="24"/>
          <w:szCs w:val="24"/>
          <w:lang w:val="en-US"/>
        </w:rPr>
        <w:t>https://assets.publishing.service.gov.uk/government/uploads/system/uploads/attachment_data/file/1082498/g7-science-ministers-communiqu%C3%A9-2022.pdf</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дата</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0D7ADF">
        <w:rPr>
          <w:rFonts w:ascii="Times New Roman" w:hAnsi="Times New Roman" w:cs="Times New Roman"/>
          <w:sz w:val="24"/>
          <w:szCs w:val="24"/>
          <w:lang w:val="en-US"/>
        </w:rPr>
        <w:t>: 13.07.2022).</w:t>
      </w:r>
    </w:p>
    <w:p w14:paraId="4FF8DD70" w14:textId="77777777" w:rsidR="00237FF8" w:rsidRPr="000D7ADF" w:rsidRDefault="00AE5DE8"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8</w:t>
      </w:r>
      <w:r w:rsidR="00237FF8" w:rsidRPr="000D7ADF">
        <w:rPr>
          <w:rFonts w:ascii="Times New Roman" w:hAnsi="Times New Roman" w:cs="Times New Roman"/>
          <w:sz w:val="24"/>
          <w:szCs w:val="24"/>
          <w:lang w:val="en-US"/>
        </w:rPr>
        <w:t>. New frontiers in science diplomacy Navigating the changing balance of power January 2010</w:t>
      </w:r>
      <w:r w:rsidR="000D7ADF">
        <w:rPr>
          <w:rFonts w:ascii="Times New Roman" w:hAnsi="Times New Roman" w:cs="Times New Roman"/>
          <w:sz w:val="24"/>
          <w:szCs w:val="24"/>
          <w:lang w:val="en-US"/>
        </w:rPr>
        <w:t xml:space="preserve">/ – URL: </w:t>
      </w:r>
      <w:r w:rsidR="00237FF8" w:rsidRPr="00C61861">
        <w:rPr>
          <w:rFonts w:ascii="Times New Roman" w:hAnsi="Times New Roman" w:cs="Times New Roman"/>
          <w:sz w:val="24"/>
          <w:szCs w:val="24"/>
          <w:lang w:val="en-US"/>
        </w:rPr>
        <w:t>https://www.aaas.org/sites/default/files/New_Frontiers.pdf</w:t>
      </w:r>
      <w:r w:rsidR="00237FF8" w:rsidRPr="000D7ADF">
        <w:rPr>
          <w:rFonts w:ascii="Times New Roman" w:hAnsi="Times New Roman" w:cs="Times New Roman"/>
          <w:sz w:val="24"/>
          <w:szCs w:val="24"/>
          <w:lang w:val="en-US"/>
        </w:rPr>
        <w:t>, (</w:t>
      </w:r>
      <w:r w:rsidR="00237FF8" w:rsidRPr="009F1F6B">
        <w:rPr>
          <w:rFonts w:ascii="Times New Roman" w:hAnsi="Times New Roman" w:cs="Times New Roman"/>
          <w:sz w:val="24"/>
          <w:szCs w:val="24"/>
        </w:rPr>
        <w:t>дата</w:t>
      </w:r>
      <w:r w:rsidR="00237FF8" w:rsidRPr="000D7ADF">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rPr>
        <w:t>обращения</w:t>
      </w:r>
      <w:r w:rsidR="00237FF8" w:rsidRPr="000D7ADF">
        <w:rPr>
          <w:rFonts w:ascii="Times New Roman" w:hAnsi="Times New Roman" w:cs="Times New Roman"/>
          <w:sz w:val="24"/>
          <w:szCs w:val="24"/>
          <w:lang w:val="en-US"/>
        </w:rPr>
        <w:t>: 19.05.2022).</w:t>
      </w:r>
    </w:p>
    <w:p w14:paraId="1953FBDD" w14:textId="77777777" w:rsidR="00237FF8" w:rsidRPr="009F1F6B" w:rsidRDefault="00AE5DE8"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9</w:t>
      </w:r>
      <w:r w:rsidR="00237FF8" w:rsidRPr="009F1F6B">
        <w:rPr>
          <w:rFonts w:ascii="Times New Roman" w:hAnsi="Times New Roman" w:cs="Times New Roman"/>
          <w:sz w:val="24"/>
          <w:szCs w:val="24"/>
        </w:rPr>
        <w:t xml:space="preserve">. Лекарства лишаются испытаний. «Большая </w:t>
      </w:r>
      <w:proofErr w:type="spellStart"/>
      <w:r w:rsidR="00237FF8" w:rsidRPr="009F1F6B">
        <w:rPr>
          <w:rFonts w:ascii="Times New Roman" w:hAnsi="Times New Roman" w:cs="Times New Roman"/>
          <w:sz w:val="24"/>
          <w:szCs w:val="24"/>
        </w:rPr>
        <w:t>фарма</w:t>
      </w:r>
      <w:proofErr w:type="spellEnd"/>
      <w:r w:rsidR="00237FF8" w:rsidRPr="009F1F6B">
        <w:rPr>
          <w:rFonts w:ascii="Times New Roman" w:hAnsi="Times New Roman" w:cs="Times New Roman"/>
          <w:sz w:val="24"/>
          <w:szCs w:val="24"/>
        </w:rPr>
        <w:t>» отказывается от исследований в России // Коммерсантъ: [сайт]. 2022. 11 апреля.</w:t>
      </w:r>
      <w:r w:rsidR="000D7ADF" w:rsidRPr="001B116B">
        <w:rPr>
          <w:rFonts w:ascii="Times New Roman" w:hAnsi="Times New Roman" w:cs="Times New Roman"/>
          <w:sz w:val="24"/>
          <w:szCs w:val="24"/>
        </w:rPr>
        <w:t xml:space="preserve"> – </w:t>
      </w:r>
      <w:r w:rsidR="000D7ADF">
        <w:rPr>
          <w:rFonts w:ascii="Times New Roman" w:hAnsi="Times New Roman" w:cs="Times New Roman"/>
          <w:sz w:val="24"/>
          <w:szCs w:val="24"/>
          <w:lang w:val="en-US"/>
        </w:rPr>
        <w:t>URL</w:t>
      </w:r>
      <w:r w:rsidR="000D7ADF" w:rsidRPr="001B116B">
        <w:rPr>
          <w:rFonts w:ascii="Times New Roman" w:hAnsi="Times New Roman" w:cs="Times New Roman"/>
          <w:sz w:val="24"/>
          <w:szCs w:val="24"/>
        </w:rPr>
        <w:t xml:space="preserve">: </w:t>
      </w:r>
      <w:r w:rsidR="00237FF8" w:rsidRPr="009F1F6B">
        <w:rPr>
          <w:rFonts w:ascii="Times New Roman" w:hAnsi="Times New Roman" w:cs="Times New Roman"/>
          <w:sz w:val="24"/>
          <w:szCs w:val="24"/>
        </w:rPr>
        <w:t>https://www.kommersant.ru/doc/5304294? (дата обращения: 23.04.2022).</w:t>
      </w:r>
    </w:p>
    <w:p w14:paraId="45F20F86" w14:textId="77777777" w:rsidR="00237FF8" w:rsidRPr="000D7ADF" w:rsidRDefault="00237FF8" w:rsidP="009F1F6B">
      <w:pPr>
        <w:spacing w:after="120"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rPr>
        <w:t>1</w:t>
      </w:r>
      <w:r w:rsidR="008C2D62" w:rsidRPr="009F1F6B">
        <w:rPr>
          <w:rFonts w:ascii="Times New Roman" w:hAnsi="Times New Roman" w:cs="Times New Roman"/>
          <w:sz w:val="24"/>
          <w:szCs w:val="24"/>
        </w:rPr>
        <w:t>0</w:t>
      </w:r>
      <w:r w:rsidRPr="009F1F6B">
        <w:rPr>
          <w:rFonts w:ascii="Times New Roman" w:hAnsi="Times New Roman" w:cs="Times New Roman"/>
          <w:sz w:val="24"/>
          <w:szCs w:val="24"/>
        </w:rPr>
        <w:t>.</w:t>
      </w:r>
      <w:r w:rsidR="009F1F6B" w:rsidRPr="009F1F6B">
        <w:rPr>
          <w:rFonts w:ascii="Times New Roman" w:hAnsi="Times New Roman" w:cs="Times New Roman"/>
          <w:sz w:val="24"/>
          <w:szCs w:val="24"/>
        </w:rPr>
        <w:t xml:space="preserve"> </w:t>
      </w:r>
      <w:proofErr w:type="spellStart"/>
      <w:r w:rsidRPr="009F1F6B">
        <w:rPr>
          <w:rFonts w:ascii="Times New Roman" w:hAnsi="Times New Roman" w:cs="Times New Roman"/>
          <w:sz w:val="24"/>
          <w:szCs w:val="24"/>
        </w:rPr>
        <w:t>Наукоотъёмкие</w:t>
      </w:r>
      <w:proofErr w:type="spellEnd"/>
      <w:r w:rsidRPr="009F1F6B">
        <w:rPr>
          <w:rFonts w:ascii="Times New Roman" w:hAnsi="Times New Roman" w:cs="Times New Roman"/>
          <w:sz w:val="24"/>
          <w:szCs w:val="24"/>
        </w:rPr>
        <w:t xml:space="preserve"> технологии. Мировые научные издательства обещают аннулировать российские подписки // Коммерсантъ: [сайт]. </w:t>
      </w:r>
      <w:r w:rsidRPr="001B116B">
        <w:rPr>
          <w:rFonts w:ascii="Times New Roman" w:hAnsi="Times New Roman" w:cs="Times New Roman"/>
          <w:sz w:val="24"/>
          <w:szCs w:val="24"/>
          <w:lang w:val="en-US"/>
        </w:rPr>
        <w:t xml:space="preserve">4 </w:t>
      </w:r>
      <w:r w:rsidRPr="009F1F6B">
        <w:rPr>
          <w:rFonts w:ascii="Times New Roman" w:hAnsi="Times New Roman" w:cs="Times New Roman"/>
          <w:sz w:val="24"/>
          <w:szCs w:val="24"/>
        </w:rPr>
        <w:t>апреля</w:t>
      </w:r>
      <w:r w:rsidRPr="001B116B">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Pr="000D7ADF">
        <w:rPr>
          <w:rFonts w:ascii="Times New Roman" w:hAnsi="Times New Roman" w:cs="Times New Roman"/>
          <w:sz w:val="24"/>
          <w:szCs w:val="24"/>
          <w:lang w:val="en-US"/>
        </w:rPr>
        <w:t>https://www.kommersant.ru/doc/5293063? (</w:t>
      </w:r>
      <w:r w:rsidRPr="009F1F6B">
        <w:rPr>
          <w:rFonts w:ascii="Times New Roman" w:hAnsi="Times New Roman" w:cs="Times New Roman"/>
          <w:sz w:val="24"/>
          <w:szCs w:val="24"/>
        </w:rPr>
        <w:t>дата</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0D7ADF">
        <w:rPr>
          <w:rFonts w:ascii="Times New Roman" w:hAnsi="Times New Roman" w:cs="Times New Roman"/>
          <w:sz w:val="24"/>
          <w:szCs w:val="24"/>
          <w:lang w:val="en-US"/>
        </w:rPr>
        <w:t>: 16.06.2022).</w:t>
      </w:r>
    </w:p>
    <w:p w14:paraId="724A5108" w14:textId="77777777" w:rsidR="00237FF8" w:rsidRPr="000D7ADF" w:rsidRDefault="00237FF8" w:rsidP="009F1F6B">
      <w:pPr>
        <w:spacing w:after="120"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1</w:t>
      </w:r>
      <w:r w:rsidR="008C2D62" w:rsidRPr="000D7ADF">
        <w:rPr>
          <w:rFonts w:ascii="Times New Roman" w:hAnsi="Times New Roman" w:cs="Times New Roman"/>
          <w:sz w:val="24"/>
          <w:szCs w:val="24"/>
          <w:lang w:val="en-US"/>
        </w:rPr>
        <w:t>1</w:t>
      </w:r>
      <w:r w:rsidRPr="000D7ADF">
        <w:rPr>
          <w:rFonts w:ascii="Times New Roman" w:hAnsi="Times New Roman" w:cs="Times New Roman"/>
          <w:sz w:val="24"/>
          <w:szCs w:val="24"/>
          <w:lang w:val="en-US"/>
        </w:rPr>
        <w:t xml:space="preserve">. Simon Baker Do academic boycotts work? </w:t>
      </w:r>
      <w:r w:rsidR="000D7ADF">
        <w:rPr>
          <w:rFonts w:ascii="Times New Roman" w:hAnsi="Times New Roman" w:cs="Times New Roman"/>
          <w:sz w:val="24"/>
          <w:szCs w:val="24"/>
          <w:lang w:val="en-US"/>
        </w:rPr>
        <w:t>//</w:t>
      </w:r>
      <w:r w:rsidRPr="000D7ADF">
        <w:rPr>
          <w:rFonts w:ascii="Times New Roman" w:hAnsi="Times New Roman" w:cs="Times New Roman"/>
          <w:sz w:val="24"/>
          <w:szCs w:val="24"/>
          <w:lang w:val="en-US"/>
        </w:rPr>
        <w:t xml:space="preserve"> Times Higher Education (THE), March 9, 2022</w:t>
      </w:r>
      <w:r w:rsidR="000D7ADF">
        <w:rPr>
          <w:rFonts w:ascii="Times New Roman" w:hAnsi="Times New Roman" w:cs="Times New Roman"/>
          <w:sz w:val="24"/>
          <w:szCs w:val="24"/>
          <w:lang w:val="en-US"/>
        </w:rPr>
        <w:t xml:space="preserve">. – URL: </w:t>
      </w:r>
      <w:r w:rsidRPr="00C61861">
        <w:rPr>
          <w:rFonts w:ascii="Times New Roman" w:hAnsi="Times New Roman" w:cs="Times New Roman"/>
          <w:sz w:val="24"/>
          <w:szCs w:val="24"/>
          <w:lang w:val="en-US"/>
        </w:rPr>
        <w:t>https://www.timeshighereducation.com</w:t>
      </w:r>
      <w:r w:rsidRPr="000D7ADF">
        <w:rPr>
          <w:rFonts w:ascii="Times New Roman" w:hAnsi="Times New Roman" w:cs="Times New Roman"/>
          <w:sz w:val="24"/>
          <w:szCs w:val="24"/>
          <w:lang w:val="en-US"/>
        </w:rPr>
        <w:t>, (</w:t>
      </w:r>
      <w:r w:rsidRPr="009F1F6B">
        <w:rPr>
          <w:rFonts w:ascii="Times New Roman" w:hAnsi="Times New Roman" w:cs="Times New Roman"/>
          <w:sz w:val="24"/>
          <w:szCs w:val="24"/>
        </w:rPr>
        <w:t>дата</w:t>
      </w:r>
      <w:r w:rsidRPr="000D7ADF">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0D7ADF">
        <w:rPr>
          <w:rFonts w:ascii="Times New Roman" w:hAnsi="Times New Roman" w:cs="Times New Roman"/>
          <w:sz w:val="24"/>
          <w:szCs w:val="24"/>
          <w:lang w:val="en-US"/>
        </w:rPr>
        <w:t>: 07.05.2022).</w:t>
      </w:r>
    </w:p>
    <w:p w14:paraId="28139971" w14:textId="77777777" w:rsidR="00237FF8" w:rsidRPr="001B116B" w:rsidRDefault="00237FF8" w:rsidP="009F1F6B">
      <w:pPr>
        <w:spacing w:after="120" w:line="240" w:lineRule="auto"/>
        <w:jc w:val="both"/>
        <w:rPr>
          <w:rFonts w:ascii="Times New Roman" w:hAnsi="Times New Roman" w:cs="Times New Roman"/>
          <w:sz w:val="24"/>
          <w:szCs w:val="24"/>
          <w:lang w:val="en-US"/>
        </w:rPr>
      </w:pPr>
      <w:r w:rsidRPr="001B116B">
        <w:rPr>
          <w:rFonts w:ascii="Times New Roman" w:hAnsi="Times New Roman" w:cs="Times New Roman"/>
          <w:sz w:val="24"/>
          <w:szCs w:val="24"/>
          <w:lang w:val="en-US"/>
        </w:rPr>
        <w:t>1</w:t>
      </w:r>
      <w:r w:rsidR="008C2D62" w:rsidRPr="001B116B">
        <w:rPr>
          <w:rFonts w:ascii="Times New Roman" w:hAnsi="Times New Roman" w:cs="Times New Roman"/>
          <w:sz w:val="24"/>
          <w:szCs w:val="24"/>
          <w:lang w:val="en-US"/>
        </w:rPr>
        <w:t>2</w:t>
      </w:r>
      <w:r w:rsidRPr="001B116B">
        <w:rPr>
          <w:rFonts w:ascii="Times New Roman" w:hAnsi="Times New Roman" w:cs="Times New Roman"/>
          <w:sz w:val="24"/>
          <w:szCs w:val="24"/>
          <w:lang w:val="en-US"/>
        </w:rPr>
        <w:t xml:space="preserve">. Zhang, L., Wei, Y., Huang, Y.et al. Should open access lead to closed research? The trends towards paying to perform research. </w:t>
      </w:r>
      <w:proofErr w:type="spellStart"/>
      <w:r w:rsidRPr="001B116B">
        <w:rPr>
          <w:rFonts w:ascii="Times New Roman" w:hAnsi="Times New Roman" w:cs="Times New Roman"/>
          <w:sz w:val="24"/>
          <w:szCs w:val="24"/>
          <w:lang w:val="en-US"/>
        </w:rPr>
        <w:t>Scientometrics</w:t>
      </w:r>
      <w:proofErr w:type="spellEnd"/>
      <w:r w:rsidRPr="001B116B">
        <w:rPr>
          <w:rFonts w:ascii="Times New Roman" w:hAnsi="Times New Roman" w:cs="Times New Roman"/>
          <w:sz w:val="24"/>
          <w:szCs w:val="24"/>
          <w:lang w:val="en-US"/>
        </w:rPr>
        <w:t xml:space="preserve"> (2022). </w:t>
      </w:r>
      <w:r w:rsidR="000D7ADF">
        <w:rPr>
          <w:rFonts w:ascii="Times New Roman" w:hAnsi="Times New Roman" w:cs="Times New Roman"/>
          <w:sz w:val="24"/>
          <w:szCs w:val="24"/>
          <w:lang w:val="en-US"/>
        </w:rPr>
        <w:t xml:space="preserve">– URL: </w:t>
      </w:r>
      <w:r w:rsidRPr="001B116B">
        <w:rPr>
          <w:rFonts w:ascii="Times New Roman" w:hAnsi="Times New Roman" w:cs="Times New Roman"/>
          <w:sz w:val="24"/>
          <w:szCs w:val="24"/>
          <w:lang w:val="en-US"/>
        </w:rPr>
        <w:t>https://doi.org/10.1007/s11192-022-04407-5, (</w:t>
      </w:r>
      <w:r w:rsidRPr="009F1F6B">
        <w:rPr>
          <w:rFonts w:ascii="Times New Roman" w:hAnsi="Times New Roman" w:cs="Times New Roman"/>
          <w:sz w:val="24"/>
          <w:szCs w:val="24"/>
        </w:rPr>
        <w:t>дата</w:t>
      </w:r>
      <w:r w:rsidRPr="001B116B">
        <w:rPr>
          <w:rFonts w:ascii="Times New Roman" w:hAnsi="Times New Roman" w:cs="Times New Roman"/>
          <w:sz w:val="24"/>
          <w:szCs w:val="24"/>
          <w:lang w:val="en-US"/>
        </w:rPr>
        <w:t xml:space="preserve"> </w:t>
      </w:r>
      <w:r w:rsidRPr="009F1F6B">
        <w:rPr>
          <w:rFonts w:ascii="Times New Roman" w:hAnsi="Times New Roman" w:cs="Times New Roman"/>
          <w:sz w:val="24"/>
          <w:szCs w:val="24"/>
        </w:rPr>
        <w:t>обращения</w:t>
      </w:r>
      <w:r w:rsidRPr="001B116B">
        <w:rPr>
          <w:rFonts w:ascii="Times New Roman" w:hAnsi="Times New Roman" w:cs="Times New Roman"/>
          <w:sz w:val="24"/>
          <w:szCs w:val="24"/>
          <w:lang w:val="en-US"/>
        </w:rPr>
        <w:t>: 01.11.2022).</w:t>
      </w:r>
    </w:p>
    <w:p w14:paraId="12F24F82" w14:textId="77777777" w:rsidR="00D24CD4" w:rsidRPr="00D24CD4" w:rsidRDefault="00D24CD4" w:rsidP="00D24C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D24CD4">
        <w:rPr>
          <w:rFonts w:ascii="Times New Roman" w:hAnsi="Times New Roman" w:cs="Times New Roman"/>
          <w:sz w:val="24"/>
          <w:szCs w:val="24"/>
        </w:rPr>
        <w:t>«Белый список» научных изданий (</w:t>
      </w:r>
      <w:proofErr w:type="spellStart"/>
      <w:r w:rsidRPr="00D24CD4">
        <w:rPr>
          <w:rFonts w:ascii="Times New Roman" w:hAnsi="Times New Roman" w:cs="Times New Roman"/>
          <w:sz w:val="24"/>
          <w:szCs w:val="24"/>
        </w:rPr>
        <w:t>rcsi.science</w:t>
      </w:r>
      <w:proofErr w:type="spellEnd"/>
      <w:r w:rsidRPr="00D24CD4">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sz w:val="24"/>
          <w:szCs w:val="24"/>
          <w:lang w:val="en-US"/>
        </w:rPr>
        <w:t>URL</w:t>
      </w:r>
      <w:r w:rsidRPr="00D24CD4">
        <w:rPr>
          <w:rFonts w:ascii="Times New Roman" w:hAnsi="Times New Roman" w:cs="Times New Roman"/>
          <w:sz w:val="24"/>
          <w:szCs w:val="24"/>
        </w:rPr>
        <w:t>:</w:t>
      </w:r>
      <w:r>
        <w:rPr>
          <w:rFonts w:ascii="Times New Roman" w:hAnsi="Times New Roman" w:cs="Times New Roman"/>
          <w:sz w:val="24"/>
          <w:szCs w:val="24"/>
        </w:rPr>
        <w:t xml:space="preserve"> </w:t>
      </w:r>
      <w:r w:rsidRPr="00D24CD4">
        <w:rPr>
          <w:rFonts w:ascii="Times New Roman" w:hAnsi="Times New Roman" w:cs="Times New Roman"/>
          <w:sz w:val="24"/>
          <w:szCs w:val="24"/>
        </w:rPr>
        <w:t>https://journalrank.rcsi.science/ru/</w:t>
      </w:r>
      <w:r>
        <w:rPr>
          <w:rFonts w:ascii="Times New Roman" w:hAnsi="Times New Roman" w:cs="Times New Roman"/>
          <w:sz w:val="24"/>
          <w:szCs w:val="24"/>
        </w:rPr>
        <w:t>.</w:t>
      </w:r>
    </w:p>
    <w:p w14:paraId="74E0DE54" w14:textId="77777777" w:rsidR="00126B14" w:rsidRDefault="00126B14"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1</w:t>
      </w:r>
      <w:r w:rsidR="00D24CD4">
        <w:rPr>
          <w:rFonts w:ascii="Times New Roman" w:hAnsi="Times New Roman" w:cs="Times New Roman"/>
          <w:sz w:val="24"/>
          <w:szCs w:val="24"/>
        </w:rPr>
        <w:t>4</w:t>
      </w:r>
      <w:r w:rsidRPr="009F1F6B">
        <w:rPr>
          <w:rFonts w:ascii="Times New Roman" w:hAnsi="Times New Roman" w:cs="Times New Roman"/>
          <w:sz w:val="24"/>
          <w:szCs w:val="24"/>
        </w:rPr>
        <w:t>.</w:t>
      </w:r>
      <w:r w:rsidR="009F1F6B" w:rsidRPr="009F1F6B">
        <w:rPr>
          <w:rFonts w:ascii="Times New Roman" w:hAnsi="Times New Roman" w:cs="Times New Roman"/>
          <w:sz w:val="24"/>
          <w:szCs w:val="24"/>
        </w:rPr>
        <w:t xml:space="preserve"> </w:t>
      </w:r>
      <w:r w:rsidR="00FF162A" w:rsidRPr="009F1F6B">
        <w:rPr>
          <w:rFonts w:ascii="Times New Roman" w:hAnsi="Times New Roman" w:cs="Times New Roman"/>
          <w:sz w:val="24"/>
          <w:szCs w:val="24"/>
        </w:rPr>
        <w:t xml:space="preserve">Приказ Министерства науки и высшего образования Российской Федерации от </w:t>
      </w:r>
      <w:r w:rsidRPr="009F1F6B">
        <w:rPr>
          <w:rFonts w:ascii="Times New Roman" w:hAnsi="Times New Roman" w:cs="Times New Roman"/>
          <w:sz w:val="24"/>
          <w:szCs w:val="24"/>
        </w:rPr>
        <w:t xml:space="preserve">26.06.2022 г. </w:t>
      </w:r>
      <w:r w:rsidR="00FF162A" w:rsidRPr="009F1F6B">
        <w:rPr>
          <w:rFonts w:ascii="Times New Roman" w:hAnsi="Times New Roman" w:cs="Times New Roman"/>
          <w:sz w:val="24"/>
          <w:szCs w:val="24"/>
        </w:rPr>
        <w:t xml:space="preserve">№ </w:t>
      </w:r>
      <w:r w:rsidR="00DE737E" w:rsidRPr="009F1F6B">
        <w:rPr>
          <w:rFonts w:ascii="Times New Roman" w:hAnsi="Times New Roman" w:cs="Times New Roman"/>
          <w:sz w:val="24"/>
          <w:szCs w:val="24"/>
        </w:rPr>
        <w:t xml:space="preserve">612 </w:t>
      </w:r>
      <w:r w:rsidR="00FF162A" w:rsidRPr="009F1F6B">
        <w:rPr>
          <w:rFonts w:ascii="Times New Roman" w:hAnsi="Times New Roman" w:cs="Times New Roman"/>
          <w:sz w:val="24"/>
          <w:szCs w:val="24"/>
        </w:rPr>
        <w:t xml:space="preserve">«О создании </w:t>
      </w:r>
      <w:r w:rsidRPr="009F1F6B">
        <w:rPr>
          <w:rFonts w:ascii="Times New Roman" w:hAnsi="Times New Roman" w:cs="Times New Roman"/>
          <w:sz w:val="24"/>
          <w:szCs w:val="24"/>
        </w:rPr>
        <w:t>Рабоч</w:t>
      </w:r>
      <w:r w:rsidR="00FF162A" w:rsidRPr="009F1F6B">
        <w:rPr>
          <w:rFonts w:ascii="Times New Roman" w:hAnsi="Times New Roman" w:cs="Times New Roman"/>
          <w:sz w:val="24"/>
          <w:szCs w:val="24"/>
        </w:rPr>
        <w:t>ей</w:t>
      </w:r>
      <w:r w:rsidRPr="009F1F6B">
        <w:rPr>
          <w:rFonts w:ascii="Times New Roman" w:hAnsi="Times New Roman" w:cs="Times New Roman"/>
          <w:sz w:val="24"/>
          <w:szCs w:val="24"/>
        </w:rPr>
        <w:t xml:space="preserve"> групп</w:t>
      </w:r>
      <w:r w:rsidR="00FF162A" w:rsidRPr="009F1F6B">
        <w:rPr>
          <w:rFonts w:ascii="Times New Roman" w:hAnsi="Times New Roman" w:cs="Times New Roman"/>
          <w:sz w:val="24"/>
          <w:szCs w:val="24"/>
        </w:rPr>
        <w:t>ы</w:t>
      </w:r>
      <w:r w:rsidRPr="009F1F6B">
        <w:rPr>
          <w:rFonts w:ascii="Times New Roman" w:hAnsi="Times New Roman" w:cs="Times New Roman"/>
          <w:sz w:val="24"/>
          <w:szCs w:val="24"/>
        </w:rPr>
        <w:t xml:space="preserve"> Минобрнауки России по совершенствованию и оптимизации Перечня рецензируемых научных изд</w:t>
      </w:r>
      <w:r w:rsidR="00FF162A" w:rsidRPr="009F1F6B">
        <w:rPr>
          <w:rFonts w:ascii="Times New Roman" w:hAnsi="Times New Roman" w:cs="Times New Roman"/>
          <w:sz w:val="24"/>
          <w:szCs w:val="24"/>
        </w:rPr>
        <w:t>а</w:t>
      </w:r>
      <w:r w:rsidRPr="009F1F6B">
        <w:rPr>
          <w:rFonts w:ascii="Times New Roman" w:hAnsi="Times New Roman" w:cs="Times New Roman"/>
          <w:sz w:val="24"/>
          <w:szCs w:val="24"/>
        </w:rPr>
        <w:t>ний</w:t>
      </w:r>
      <w:r w:rsidR="00DE737E" w:rsidRPr="009F1F6B">
        <w:rPr>
          <w:rFonts w:ascii="Times New Roman" w:hAnsi="Times New Roman" w:cs="Times New Roman"/>
          <w:sz w:val="24"/>
          <w:szCs w:val="24"/>
        </w:rPr>
        <w:t>»</w:t>
      </w:r>
      <w:r w:rsidR="00D24CD4">
        <w:rPr>
          <w:rFonts w:ascii="Times New Roman" w:hAnsi="Times New Roman" w:cs="Times New Roman"/>
          <w:sz w:val="24"/>
          <w:szCs w:val="24"/>
        </w:rPr>
        <w:t>.</w:t>
      </w:r>
    </w:p>
    <w:p w14:paraId="71BE2DE1" w14:textId="77777777" w:rsidR="00FC2D24" w:rsidRPr="009F1F6B" w:rsidRDefault="00126B14"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1</w:t>
      </w:r>
      <w:r w:rsidR="00D24CD4">
        <w:rPr>
          <w:rFonts w:ascii="Times New Roman" w:hAnsi="Times New Roman" w:cs="Times New Roman"/>
          <w:sz w:val="24"/>
          <w:szCs w:val="24"/>
        </w:rPr>
        <w:t>5</w:t>
      </w:r>
      <w:r w:rsidRPr="009F1F6B">
        <w:rPr>
          <w:rFonts w:ascii="Times New Roman" w:hAnsi="Times New Roman" w:cs="Times New Roman"/>
          <w:sz w:val="24"/>
          <w:szCs w:val="24"/>
        </w:rPr>
        <w:t>.</w:t>
      </w:r>
      <w:r w:rsidR="00FC2D24" w:rsidRPr="009F1F6B">
        <w:rPr>
          <w:rFonts w:ascii="Times New Roman" w:hAnsi="Times New Roman" w:cs="Times New Roman"/>
          <w:sz w:val="24"/>
          <w:szCs w:val="24"/>
        </w:rPr>
        <w:t xml:space="preserve"> Ильина И.Е., презентация на 10-</w:t>
      </w:r>
      <w:r w:rsidR="00FF162A" w:rsidRPr="009F1F6B">
        <w:rPr>
          <w:rFonts w:ascii="Times New Roman" w:hAnsi="Times New Roman" w:cs="Times New Roman"/>
          <w:sz w:val="24"/>
          <w:szCs w:val="24"/>
        </w:rPr>
        <w:t xml:space="preserve">ой </w:t>
      </w:r>
      <w:r w:rsidR="00FC2D24" w:rsidRPr="009F1F6B">
        <w:rPr>
          <w:rFonts w:ascii="Times New Roman" w:hAnsi="Times New Roman" w:cs="Times New Roman"/>
          <w:sz w:val="24"/>
          <w:szCs w:val="24"/>
        </w:rPr>
        <w:t>научн</w:t>
      </w:r>
      <w:r w:rsidR="00FF162A" w:rsidRPr="009F1F6B">
        <w:rPr>
          <w:rFonts w:ascii="Times New Roman" w:hAnsi="Times New Roman" w:cs="Times New Roman"/>
          <w:sz w:val="24"/>
          <w:szCs w:val="24"/>
        </w:rPr>
        <w:t>ой</w:t>
      </w:r>
      <w:r w:rsidR="00FC2D24" w:rsidRPr="009F1F6B">
        <w:rPr>
          <w:rFonts w:ascii="Times New Roman" w:hAnsi="Times New Roman" w:cs="Times New Roman"/>
          <w:sz w:val="24"/>
          <w:szCs w:val="24"/>
        </w:rPr>
        <w:t xml:space="preserve"> конференци</w:t>
      </w:r>
      <w:r w:rsidR="00FF162A" w:rsidRPr="009F1F6B">
        <w:rPr>
          <w:rFonts w:ascii="Times New Roman" w:hAnsi="Times New Roman" w:cs="Times New Roman"/>
          <w:sz w:val="24"/>
          <w:szCs w:val="24"/>
        </w:rPr>
        <w:t>и</w:t>
      </w:r>
      <w:r w:rsidR="00FC2D24" w:rsidRPr="009F1F6B">
        <w:rPr>
          <w:rFonts w:ascii="Times New Roman" w:hAnsi="Times New Roman" w:cs="Times New Roman"/>
          <w:sz w:val="24"/>
          <w:szCs w:val="24"/>
        </w:rPr>
        <w:t xml:space="preserve"> с международным участием, посвященная 70-летию ВИНИТИ РАН «НТИ- 2022 Научная информация в современном мире: глобальные вызовы и</w:t>
      </w:r>
      <w:r w:rsidR="00FF162A" w:rsidRPr="009F1F6B">
        <w:rPr>
          <w:rFonts w:ascii="Times New Roman" w:hAnsi="Times New Roman" w:cs="Times New Roman"/>
          <w:sz w:val="24"/>
          <w:szCs w:val="24"/>
        </w:rPr>
        <w:t xml:space="preserve"> перспективы»</w:t>
      </w:r>
    </w:p>
    <w:p w14:paraId="27F30A33" w14:textId="77777777" w:rsidR="00126B14" w:rsidRPr="009F1F6B" w:rsidRDefault="00126B14"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1</w:t>
      </w:r>
      <w:r w:rsidR="00D24CD4">
        <w:rPr>
          <w:rFonts w:ascii="Times New Roman" w:hAnsi="Times New Roman" w:cs="Times New Roman"/>
          <w:sz w:val="24"/>
          <w:szCs w:val="24"/>
        </w:rPr>
        <w:t>6</w:t>
      </w:r>
      <w:r w:rsidRPr="009F1F6B">
        <w:rPr>
          <w:rFonts w:ascii="Times New Roman" w:hAnsi="Times New Roman" w:cs="Times New Roman"/>
          <w:sz w:val="24"/>
          <w:szCs w:val="24"/>
        </w:rPr>
        <w:t xml:space="preserve">. О проекте списка рецензируемых научных журналов (перечня ВАК) по категориям. //Письмо Высшей </w:t>
      </w:r>
      <w:r w:rsidR="00FC2D24" w:rsidRPr="009F1F6B">
        <w:rPr>
          <w:rFonts w:ascii="Times New Roman" w:hAnsi="Times New Roman" w:cs="Times New Roman"/>
          <w:sz w:val="24"/>
          <w:szCs w:val="24"/>
        </w:rPr>
        <w:t>аттестационной</w:t>
      </w:r>
      <w:r w:rsidRPr="009F1F6B">
        <w:rPr>
          <w:rFonts w:ascii="Times New Roman" w:hAnsi="Times New Roman" w:cs="Times New Roman"/>
          <w:sz w:val="24"/>
          <w:szCs w:val="24"/>
        </w:rPr>
        <w:t xml:space="preserve"> комиссии при Министерстве науки и высшего образования Российской Федерации от 24.10.2022 № 02-1054.</w:t>
      </w:r>
    </w:p>
    <w:p w14:paraId="31DB0AF0" w14:textId="77777777" w:rsidR="009F1F6B" w:rsidRPr="009F1F6B" w:rsidRDefault="00126B14" w:rsidP="009F1F6B">
      <w:pPr>
        <w:spacing w:after="120" w:line="240" w:lineRule="auto"/>
        <w:jc w:val="both"/>
        <w:rPr>
          <w:rFonts w:ascii="Times New Roman" w:hAnsi="Times New Roman" w:cs="Times New Roman"/>
          <w:sz w:val="24"/>
          <w:szCs w:val="24"/>
        </w:rPr>
      </w:pPr>
      <w:r w:rsidRPr="009F1F6B">
        <w:rPr>
          <w:rFonts w:ascii="Times New Roman" w:hAnsi="Times New Roman" w:cs="Times New Roman"/>
          <w:sz w:val="24"/>
          <w:szCs w:val="24"/>
        </w:rPr>
        <w:t>1</w:t>
      </w:r>
      <w:r w:rsidR="00D24CD4">
        <w:rPr>
          <w:rFonts w:ascii="Times New Roman" w:hAnsi="Times New Roman" w:cs="Times New Roman"/>
          <w:sz w:val="24"/>
          <w:szCs w:val="24"/>
        </w:rPr>
        <w:t>7</w:t>
      </w:r>
      <w:r w:rsidRPr="009F1F6B">
        <w:rPr>
          <w:rFonts w:ascii="Times New Roman" w:hAnsi="Times New Roman" w:cs="Times New Roman"/>
          <w:sz w:val="24"/>
          <w:szCs w:val="24"/>
        </w:rPr>
        <w:t>.Доклад на соискание степени.</w:t>
      </w:r>
      <w:r w:rsidR="00FC2D24" w:rsidRPr="009F1F6B">
        <w:rPr>
          <w:rFonts w:ascii="Times New Roman" w:hAnsi="Times New Roman" w:cs="Times New Roman"/>
          <w:sz w:val="24"/>
          <w:szCs w:val="24"/>
        </w:rPr>
        <w:t xml:space="preserve"> </w:t>
      </w:r>
      <w:r w:rsidRPr="009F1F6B">
        <w:rPr>
          <w:rFonts w:ascii="Times New Roman" w:hAnsi="Times New Roman" w:cs="Times New Roman"/>
          <w:sz w:val="24"/>
          <w:szCs w:val="24"/>
        </w:rPr>
        <w:t>Минобрнауки предлагает облегчить защиту кандидатских//Коммерсант от 07.10.2022</w:t>
      </w:r>
      <w:r w:rsidR="000D7ADF" w:rsidRPr="000D7ADF">
        <w:rPr>
          <w:rFonts w:ascii="Times New Roman" w:hAnsi="Times New Roman" w:cs="Times New Roman"/>
          <w:sz w:val="24"/>
          <w:szCs w:val="24"/>
        </w:rPr>
        <w:t xml:space="preserve">. – </w:t>
      </w:r>
      <w:r w:rsidR="000D7ADF">
        <w:rPr>
          <w:rFonts w:ascii="Times New Roman" w:hAnsi="Times New Roman" w:cs="Times New Roman"/>
          <w:sz w:val="24"/>
          <w:szCs w:val="24"/>
          <w:lang w:val="en-US"/>
        </w:rPr>
        <w:t>URL</w:t>
      </w:r>
      <w:r w:rsidR="000D7ADF" w:rsidRPr="000D7ADF">
        <w:rPr>
          <w:rFonts w:ascii="Times New Roman" w:hAnsi="Times New Roman" w:cs="Times New Roman"/>
          <w:sz w:val="24"/>
          <w:szCs w:val="24"/>
        </w:rPr>
        <w:t xml:space="preserve">: </w:t>
      </w:r>
      <w:r w:rsidR="00FC2D24" w:rsidRPr="00C61861">
        <w:rPr>
          <w:rFonts w:ascii="Times New Roman" w:hAnsi="Times New Roman" w:cs="Times New Roman"/>
          <w:sz w:val="24"/>
          <w:szCs w:val="24"/>
        </w:rPr>
        <w:t>www.kommersant.ru/doc/5595956</w:t>
      </w:r>
      <w:r w:rsidR="00FC2D24" w:rsidRPr="009F1F6B">
        <w:rPr>
          <w:rFonts w:ascii="Times New Roman" w:hAnsi="Times New Roman" w:cs="Times New Roman"/>
          <w:sz w:val="24"/>
          <w:szCs w:val="24"/>
        </w:rPr>
        <w:t xml:space="preserve"> (дата обращения 09.11.2022 г.)</w:t>
      </w:r>
    </w:p>
    <w:p w14:paraId="3B3F6CCF" w14:textId="77777777" w:rsidR="00126B14" w:rsidRPr="001B116B" w:rsidRDefault="00126B14" w:rsidP="009F1F6B">
      <w:pPr>
        <w:spacing w:after="120"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rPr>
        <w:t>1</w:t>
      </w:r>
      <w:r w:rsidR="00D24CD4">
        <w:rPr>
          <w:rFonts w:ascii="Times New Roman" w:hAnsi="Times New Roman" w:cs="Times New Roman"/>
          <w:sz w:val="24"/>
          <w:szCs w:val="24"/>
        </w:rPr>
        <w:t>8</w:t>
      </w:r>
      <w:r w:rsidRPr="009F1F6B">
        <w:rPr>
          <w:rFonts w:ascii="Times New Roman" w:hAnsi="Times New Roman" w:cs="Times New Roman"/>
          <w:sz w:val="24"/>
          <w:szCs w:val="24"/>
        </w:rPr>
        <w:t xml:space="preserve">. </w:t>
      </w:r>
      <w:r w:rsidR="00FC2D24" w:rsidRPr="009F1F6B">
        <w:rPr>
          <w:rFonts w:ascii="Times New Roman" w:hAnsi="Times New Roman" w:cs="Times New Roman"/>
          <w:sz w:val="24"/>
          <w:szCs w:val="24"/>
        </w:rPr>
        <w:t>Сборник материалов Высшей аттестационной комиссии при Министерстве науки и высшего образования Российской Федерации. Москва</w:t>
      </w:r>
      <w:r w:rsidR="00FC2D24" w:rsidRPr="001B116B">
        <w:rPr>
          <w:rFonts w:ascii="Times New Roman" w:hAnsi="Times New Roman" w:cs="Times New Roman"/>
          <w:sz w:val="24"/>
          <w:szCs w:val="24"/>
          <w:lang w:val="en-US"/>
        </w:rPr>
        <w:t>:</w:t>
      </w:r>
      <w:r w:rsidR="003C606D" w:rsidRPr="001B116B">
        <w:rPr>
          <w:rFonts w:ascii="Times New Roman" w:hAnsi="Times New Roman" w:cs="Times New Roman"/>
          <w:sz w:val="24"/>
          <w:szCs w:val="24"/>
          <w:lang w:val="en-US"/>
        </w:rPr>
        <w:t xml:space="preserve"> </w:t>
      </w:r>
      <w:r w:rsidRPr="001B116B">
        <w:rPr>
          <w:rFonts w:ascii="Times New Roman" w:hAnsi="Times New Roman" w:cs="Times New Roman"/>
          <w:sz w:val="24"/>
          <w:szCs w:val="24"/>
          <w:lang w:val="en-US"/>
        </w:rPr>
        <w:t xml:space="preserve">26 </w:t>
      </w:r>
      <w:r w:rsidRPr="009F1F6B">
        <w:rPr>
          <w:rFonts w:ascii="Times New Roman" w:hAnsi="Times New Roman" w:cs="Times New Roman"/>
          <w:sz w:val="24"/>
          <w:szCs w:val="24"/>
        </w:rPr>
        <w:t>октября</w:t>
      </w:r>
      <w:r w:rsidRPr="001B116B">
        <w:rPr>
          <w:rFonts w:ascii="Times New Roman" w:hAnsi="Times New Roman" w:cs="Times New Roman"/>
          <w:sz w:val="24"/>
          <w:szCs w:val="24"/>
          <w:lang w:val="en-US"/>
        </w:rPr>
        <w:t xml:space="preserve"> 2022 </w:t>
      </w:r>
      <w:r w:rsidRPr="009F1F6B">
        <w:rPr>
          <w:rFonts w:ascii="Times New Roman" w:hAnsi="Times New Roman" w:cs="Times New Roman"/>
          <w:sz w:val="24"/>
          <w:szCs w:val="24"/>
        </w:rPr>
        <w:t>г</w:t>
      </w:r>
      <w:r w:rsidRPr="001B116B">
        <w:rPr>
          <w:rFonts w:ascii="Times New Roman" w:hAnsi="Times New Roman" w:cs="Times New Roman"/>
          <w:sz w:val="24"/>
          <w:szCs w:val="24"/>
          <w:lang w:val="en-US"/>
        </w:rPr>
        <w:t>.</w:t>
      </w:r>
    </w:p>
    <w:bookmarkEnd w:id="9"/>
    <w:p w14:paraId="0B3E0FF4" w14:textId="77777777" w:rsidR="00237FF8" w:rsidRPr="001B116B" w:rsidRDefault="00237FF8" w:rsidP="00AE7A02">
      <w:pPr>
        <w:spacing w:line="360" w:lineRule="auto"/>
        <w:jc w:val="both"/>
        <w:rPr>
          <w:rFonts w:ascii="Times New Roman" w:hAnsi="Times New Roman" w:cs="Times New Roman"/>
          <w:sz w:val="24"/>
          <w:szCs w:val="24"/>
          <w:lang w:val="en-US"/>
        </w:rPr>
      </w:pPr>
    </w:p>
    <w:p w14:paraId="66F6B371" w14:textId="77777777" w:rsidR="00AE7A02" w:rsidRPr="001B116B" w:rsidRDefault="00AE7A02" w:rsidP="00612D98">
      <w:pPr>
        <w:spacing w:line="240" w:lineRule="auto"/>
        <w:jc w:val="both"/>
        <w:rPr>
          <w:rFonts w:ascii="Times New Roman" w:eastAsia="Times New Roman" w:hAnsi="Times New Roman" w:cs="Times New Roman"/>
          <w:b/>
          <w:sz w:val="24"/>
          <w:szCs w:val="24"/>
          <w:lang w:val="en-US"/>
        </w:rPr>
      </w:pPr>
      <w:r w:rsidRPr="005E3427">
        <w:rPr>
          <w:rFonts w:ascii="Times New Roman" w:eastAsia="Times New Roman" w:hAnsi="Times New Roman" w:cs="Times New Roman"/>
          <w:b/>
          <w:sz w:val="24"/>
          <w:szCs w:val="24"/>
          <w:lang w:val="en-US"/>
        </w:rPr>
        <w:t>REFERENCES</w:t>
      </w:r>
    </w:p>
    <w:p w14:paraId="214EF1E9" w14:textId="77777777" w:rsidR="00237FF8" w:rsidRPr="00185038" w:rsidRDefault="00126B14" w:rsidP="00612D98">
      <w:pPr>
        <w:spacing w:line="240" w:lineRule="auto"/>
        <w:jc w:val="both"/>
        <w:rPr>
          <w:rFonts w:ascii="Times New Roman" w:hAnsi="Times New Roman" w:cs="Times New Roman"/>
          <w:sz w:val="24"/>
          <w:szCs w:val="24"/>
        </w:rPr>
      </w:pPr>
      <w:r w:rsidRPr="00C61861">
        <w:rPr>
          <w:rFonts w:ascii="Times New Roman" w:hAnsi="Times New Roman" w:cs="Times New Roman"/>
          <w:sz w:val="24"/>
          <w:szCs w:val="24"/>
          <w:lang w:val="en-US"/>
        </w:rPr>
        <w:t>1.</w:t>
      </w:r>
      <w:r w:rsidR="002A4A37" w:rsidRPr="00C61861">
        <w:rPr>
          <w:rFonts w:ascii="Times New Roman" w:hAnsi="Times New Roman" w:cs="Times New Roman"/>
          <w:sz w:val="24"/>
          <w:szCs w:val="24"/>
          <w:lang w:val="en-US"/>
        </w:rPr>
        <w:t xml:space="preserve"> </w:t>
      </w:r>
      <w:r w:rsidR="00185038" w:rsidRPr="00185038">
        <w:rPr>
          <w:rFonts w:ascii="Times New Roman" w:hAnsi="Times New Roman" w:cs="Times New Roman"/>
          <w:sz w:val="24"/>
          <w:szCs w:val="24"/>
          <w:lang w:val="en-US"/>
        </w:rPr>
        <w:t xml:space="preserve">Kapil Patil, Maria </w:t>
      </w:r>
      <w:proofErr w:type="spellStart"/>
      <w:r w:rsidR="00185038" w:rsidRPr="00185038">
        <w:rPr>
          <w:rFonts w:ascii="Times New Roman" w:hAnsi="Times New Roman" w:cs="Times New Roman"/>
          <w:sz w:val="24"/>
          <w:szCs w:val="24"/>
          <w:lang w:val="en-US"/>
        </w:rPr>
        <w:t>Rentetzi</w:t>
      </w:r>
      <w:proofErr w:type="spellEnd"/>
      <w:r w:rsidR="00185038" w:rsidRPr="00185038">
        <w:rPr>
          <w:rFonts w:ascii="Times New Roman" w:hAnsi="Times New Roman" w:cs="Times New Roman"/>
          <w:sz w:val="24"/>
          <w:szCs w:val="24"/>
          <w:lang w:val="en-US"/>
        </w:rPr>
        <w:t xml:space="preserve">, War in Ukraine heralds a more </w:t>
      </w:r>
      <w:proofErr w:type="spellStart"/>
      <w:r w:rsidR="00185038" w:rsidRPr="00185038">
        <w:rPr>
          <w:rFonts w:ascii="Times New Roman" w:hAnsi="Times New Roman" w:cs="Times New Roman"/>
          <w:sz w:val="24"/>
          <w:szCs w:val="24"/>
          <w:lang w:val="en-US"/>
        </w:rPr>
        <w:t>personalised</w:t>
      </w:r>
      <w:proofErr w:type="spellEnd"/>
      <w:r w:rsidR="00185038" w:rsidRPr="00185038">
        <w:rPr>
          <w:rFonts w:ascii="Times New Roman" w:hAnsi="Times New Roman" w:cs="Times New Roman"/>
          <w:sz w:val="24"/>
          <w:szCs w:val="24"/>
          <w:lang w:val="en-US"/>
        </w:rPr>
        <w:t xml:space="preserve"> and </w:t>
      </w:r>
      <w:proofErr w:type="spellStart"/>
      <w:r w:rsidR="00185038" w:rsidRPr="00185038">
        <w:rPr>
          <w:rFonts w:ascii="Times New Roman" w:hAnsi="Times New Roman" w:cs="Times New Roman"/>
          <w:sz w:val="24"/>
          <w:szCs w:val="24"/>
          <w:lang w:val="en-US"/>
        </w:rPr>
        <w:t>politicised</w:t>
      </w:r>
      <w:proofErr w:type="spellEnd"/>
      <w:r w:rsidR="00185038" w:rsidRPr="00185038">
        <w:rPr>
          <w:rFonts w:ascii="Times New Roman" w:hAnsi="Times New Roman" w:cs="Times New Roman"/>
          <w:sz w:val="24"/>
          <w:szCs w:val="24"/>
          <w:lang w:val="en-US"/>
        </w:rPr>
        <w:t xml:space="preserve"> science diplomacy. </w:t>
      </w:r>
      <w:r w:rsidR="00185038" w:rsidRPr="00185038">
        <w:rPr>
          <w:rFonts w:ascii="Times New Roman" w:hAnsi="Times New Roman" w:cs="Times New Roman"/>
          <w:sz w:val="24"/>
          <w:szCs w:val="24"/>
        </w:rPr>
        <w:t xml:space="preserve">12.08.2022. </w:t>
      </w:r>
      <w:r w:rsidR="00185038" w:rsidRPr="00185038">
        <w:rPr>
          <w:rFonts w:ascii="Times New Roman" w:hAnsi="Times New Roman" w:cs="Times New Roman"/>
          <w:sz w:val="24"/>
          <w:szCs w:val="24"/>
          <w:lang w:val="en-US"/>
        </w:rPr>
        <w:t>URL</w:t>
      </w:r>
      <w:r w:rsidR="00185038" w:rsidRPr="00185038">
        <w:rPr>
          <w:rFonts w:ascii="Times New Roman" w:hAnsi="Times New Roman" w:cs="Times New Roman"/>
          <w:sz w:val="24"/>
          <w:szCs w:val="24"/>
        </w:rPr>
        <w:t xml:space="preserve">: </w:t>
      </w:r>
      <w:r w:rsidR="00185038" w:rsidRPr="00185038">
        <w:rPr>
          <w:rFonts w:ascii="Times New Roman" w:hAnsi="Times New Roman" w:cs="Times New Roman"/>
          <w:sz w:val="24"/>
          <w:szCs w:val="24"/>
          <w:lang w:val="en-US"/>
        </w:rPr>
        <w:t>https</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blogs</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lse</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ac</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uk</w:t>
      </w:r>
      <w:proofErr w:type="spellEnd"/>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impactofsocialsciences</w:t>
      </w:r>
      <w:proofErr w:type="spellEnd"/>
      <w:r w:rsidR="00185038" w:rsidRPr="00185038">
        <w:rPr>
          <w:rFonts w:ascii="Times New Roman" w:hAnsi="Times New Roman" w:cs="Times New Roman"/>
          <w:sz w:val="24"/>
          <w:szCs w:val="24"/>
        </w:rPr>
        <w:t>/2022/08/12/</w:t>
      </w:r>
      <w:r w:rsidR="00185038" w:rsidRPr="00185038">
        <w:rPr>
          <w:rFonts w:ascii="Times New Roman" w:hAnsi="Times New Roman" w:cs="Times New Roman"/>
          <w:sz w:val="24"/>
          <w:szCs w:val="24"/>
          <w:lang w:val="en-US"/>
        </w:rPr>
        <w:t>war</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in</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ukraine</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heralds</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more</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personalised</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and</w:t>
      </w:r>
      <w:r w:rsidR="00185038" w:rsidRPr="00185038">
        <w:rPr>
          <w:rFonts w:ascii="Times New Roman" w:hAnsi="Times New Roman" w:cs="Times New Roman"/>
          <w:sz w:val="24"/>
          <w:szCs w:val="24"/>
        </w:rPr>
        <w:t>-</w:t>
      </w:r>
      <w:proofErr w:type="spellStart"/>
      <w:r w:rsidR="00185038" w:rsidRPr="00185038">
        <w:rPr>
          <w:rFonts w:ascii="Times New Roman" w:hAnsi="Times New Roman" w:cs="Times New Roman"/>
          <w:sz w:val="24"/>
          <w:szCs w:val="24"/>
          <w:lang w:val="en-US"/>
        </w:rPr>
        <w:t>politicised</w:t>
      </w:r>
      <w:proofErr w:type="spellEnd"/>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science</w:t>
      </w:r>
      <w:r w:rsidR="00185038" w:rsidRPr="00185038">
        <w:rPr>
          <w:rFonts w:ascii="Times New Roman" w:hAnsi="Times New Roman" w:cs="Times New Roman"/>
          <w:sz w:val="24"/>
          <w:szCs w:val="24"/>
        </w:rPr>
        <w:t>-</w:t>
      </w:r>
      <w:r w:rsidR="00185038" w:rsidRPr="00185038">
        <w:rPr>
          <w:rFonts w:ascii="Times New Roman" w:hAnsi="Times New Roman" w:cs="Times New Roman"/>
          <w:sz w:val="24"/>
          <w:szCs w:val="24"/>
          <w:lang w:val="en-US"/>
        </w:rPr>
        <w:t>diplomacy</w:t>
      </w:r>
      <w:r w:rsidR="00185038" w:rsidRPr="00185038">
        <w:rPr>
          <w:rFonts w:ascii="Times New Roman" w:hAnsi="Times New Roman" w:cs="Times New Roman"/>
          <w:sz w:val="24"/>
          <w:szCs w:val="24"/>
        </w:rPr>
        <w:t>/ (дата обращения: 23.10.2022).</w:t>
      </w:r>
    </w:p>
    <w:p w14:paraId="6CA334C9" w14:textId="77777777" w:rsidR="00237FF8" w:rsidRPr="009F1F6B" w:rsidRDefault="00126B14"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2.</w:t>
      </w:r>
      <w:r w:rsidR="002A4A37" w:rsidRPr="009F1F6B">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lang w:val="en-US"/>
        </w:rPr>
        <w:t>Ukraine invasion ends “naïve” era of science diplomacy</w:t>
      </w:r>
      <w:r w:rsidR="000D7ADF">
        <w:rPr>
          <w:rFonts w:ascii="Times New Roman" w:hAnsi="Times New Roman" w:cs="Times New Roman"/>
          <w:sz w:val="24"/>
          <w:szCs w:val="24"/>
          <w:lang w:val="en-US"/>
        </w:rPr>
        <w:t xml:space="preserve">/ – URL: </w:t>
      </w:r>
      <w:r w:rsidR="00237FF8" w:rsidRPr="00C61861">
        <w:rPr>
          <w:rFonts w:ascii="Times New Roman" w:hAnsi="Times New Roman" w:cs="Times New Roman"/>
          <w:sz w:val="24"/>
          <w:szCs w:val="24"/>
          <w:lang w:val="en-US"/>
        </w:rPr>
        <w:t>https://sciencebusiness.net/news/ukraine-invasion-ends-naive-era-science-diplomacy</w:t>
      </w:r>
      <w:r w:rsidR="00237FF8" w:rsidRPr="009F1F6B">
        <w:rPr>
          <w:rFonts w:ascii="Times New Roman" w:hAnsi="Times New Roman" w:cs="Times New Roman"/>
          <w:sz w:val="24"/>
          <w:szCs w:val="24"/>
          <w:lang w:val="en-US"/>
        </w:rPr>
        <w:t xml:space="preserve"> (</w:t>
      </w:r>
      <w:r w:rsidR="00237FF8" w:rsidRPr="009F1F6B">
        <w:rPr>
          <w:rFonts w:ascii="Times New Roman" w:hAnsi="Times New Roman" w:cs="Times New Roman"/>
          <w:sz w:val="24"/>
          <w:szCs w:val="24"/>
        </w:rPr>
        <w:t>дата</w:t>
      </w:r>
      <w:r w:rsidR="00237FF8" w:rsidRPr="009F1F6B">
        <w:rPr>
          <w:rFonts w:ascii="Times New Roman" w:hAnsi="Times New Roman" w:cs="Times New Roman"/>
          <w:sz w:val="24"/>
          <w:szCs w:val="24"/>
          <w:lang w:val="en-US"/>
        </w:rPr>
        <w:t xml:space="preserve"> </w:t>
      </w:r>
      <w:r w:rsidR="009F1F6B" w:rsidRPr="009F1F6B">
        <w:rPr>
          <w:rFonts w:ascii="Times New Roman" w:hAnsi="Times New Roman" w:cs="Times New Roman"/>
          <w:sz w:val="24"/>
          <w:szCs w:val="24"/>
          <w:lang w:val="en-US"/>
        </w:rPr>
        <w:t xml:space="preserve">date of application: </w:t>
      </w:r>
      <w:r w:rsidR="00237FF8" w:rsidRPr="009F1F6B">
        <w:rPr>
          <w:rFonts w:ascii="Times New Roman" w:hAnsi="Times New Roman" w:cs="Times New Roman"/>
          <w:sz w:val="24"/>
          <w:szCs w:val="24"/>
          <w:lang w:val="en-US"/>
        </w:rPr>
        <w:t>13.05.2022).</w:t>
      </w:r>
    </w:p>
    <w:p w14:paraId="4C2CE540" w14:textId="77777777" w:rsidR="00237FF8" w:rsidRPr="009F1F6B" w:rsidRDefault="00126B14"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3.</w:t>
      </w:r>
      <w:r w:rsidR="002A4A37" w:rsidRPr="009F1F6B">
        <w:rPr>
          <w:rFonts w:ascii="Times New Roman" w:hAnsi="Times New Roman" w:cs="Times New Roman"/>
          <w:sz w:val="24"/>
          <w:szCs w:val="24"/>
          <w:lang w:val="en-US"/>
        </w:rPr>
        <w:t xml:space="preserve"> </w:t>
      </w:r>
      <w:r w:rsidR="009F1F6B" w:rsidRPr="009F1F6B">
        <w:rPr>
          <w:rFonts w:ascii="Times New Roman" w:hAnsi="Times New Roman" w:cs="Times New Roman"/>
          <w:sz w:val="24"/>
          <w:szCs w:val="24"/>
          <w:lang w:val="en-US"/>
        </w:rPr>
        <w:t xml:space="preserve">Scientific organizations in Europe freeze ties with Russian scientists // </w:t>
      </w:r>
      <w:proofErr w:type="spellStart"/>
      <w:r w:rsidR="009F1F6B" w:rsidRPr="009F1F6B">
        <w:rPr>
          <w:rFonts w:ascii="Times New Roman" w:hAnsi="Times New Roman" w:cs="Times New Roman"/>
          <w:sz w:val="24"/>
          <w:szCs w:val="24"/>
          <w:lang w:val="en-US"/>
        </w:rPr>
        <w:t>Novye</w:t>
      </w:r>
      <w:proofErr w:type="spellEnd"/>
      <w:r w:rsidR="009F1F6B" w:rsidRPr="009F1F6B">
        <w:rPr>
          <w:rFonts w:ascii="Times New Roman" w:hAnsi="Times New Roman" w:cs="Times New Roman"/>
          <w:sz w:val="24"/>
          <w:szCs w:val="24"/>
          <w:lang w:val="en-US"/>
        </w:rPr>
        <w:t xml:space="preserve"> </w:t>
      </w:r>
      <w:proofErr w:type="spellStart"/>
      <w:r w:rsidR="009F1F6B" w:rsidRPr="009F1F6B">
        <w:rPr>
          <w:rFonts w:ascii="Times New Roman" w:hAnsi="Times New Roman" w:cs="Times New Roman"/>
          <w:sz w:val="24"/>
          <w:szCs w:val="24"/>
          <w:lang w:val="en-US"/>
        </w:rPr>
        <w:t>izvestia</w:t>
      </w:r>
      <w:proofErr w:type="spellEnd"/>
      <w:r w:rsidR="009F1F6B" w:rsidRPr="009F1F6B">
        <w:rPr>
          <w:rFonts w:ascii="Times New Roman" w:hAnsi="Times New Roman" w:cs="Times New Roman"/>
          <w:sz w:val="24"/>
          <w:szCs w:val="24"/>
          <w:lang w:val="en-US"/>
        </w:rPr>
        <w:t>: [website]. 2022. February 26</w:t>
      </w:r>
      <w:r w:rsidR="009F1F6B">
        <w:rPr>
          <w:rFonts w:ascii="Times New Roman" w:hAnsi="Times New Roman" w:cs="Times New Roman"/>
          <w:sz w:val="24"/>
          <w:szCs w:val="24"/>
          <w:lang w:val="en-US"/>
        </w:rPr>
        <w:t xml:space="preserve">, </w:t>
      </w:r>
      <w:r w:rsidR="009F1F6B" w:rsidRPr="00565EE4">
        <w:rPr>
          <w:rFonts w:ascii="Times New Roman" w:hAnsi="Times New Roman" w:cs="Times New Roman"/>
          <w:sz w:val="24"/>
          <w:szCs w:val="24"/>
          <w:lang w:val="en-US"/>
        </w:rPr>
        <w:t>(In Russian).</w:t>
      </w:r>
      <w:r w:rsidR="00237FF8" w:rsidRPr="009F1F6B">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00237FF8" w:rsidRPr="009F1F6B">
        <w:rPr>
          <w:rFonts w:ascii="Times New Roman" w:hAnsi="Times New Roman" w:cs="Times New Roman"/>
          <w:sz w:val="24"/>
          <w:szCs w:val="24"/>
          <w:lang w:val="en-US"/>
        </w:rPr>
        <w:t>https://newizv.ru/news/science/26-02-2022/nauchnye-organizatsiievropy-zamorazhivayut-svyazi-s-rossiyskimi-uchenymi? (</w:t>
      </w:r>
      <w:r w:rsidR="009F1F6B" w:rsidRPr="009F1F6B">
        <w:rPr>
          <w:rFonts w:ascii="Times New Roman" w:hAnsi="Times New Roman" w:cs="Times New Roman"/>
          <w:sz w:val="24"/>
          <w:szCs w:val="24"/>
          <w:lang w:val="en-US"/>
        </w:rPr>
        <w:t xml:space="preserve">date of application: </w:t>
      </w:r>
      <w:r w:rsidR="00237FF8" w:rsidRPr="009F1F6B">
        <w:rPr>
          <w:rFonts w:ascii="Times New Roman" w:hAnsi="Times New Roman" w:cs="Times New Roman"/>
          <w:sz w:val="24"/>
          <w:szCs w:val="24"/>
          <w:lang w:val="en-US"/>
        </w:rPr>
        <w:t>28.10.2022).</w:t>
      </w:r>
    </w:p>
    <w:p w14:paraId="7163A72E" w14:textId="77777777" w:rsidR="00237FF8" w:rsidRPr="009F1F6B" w:rsidRDefault="00237FF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 xml:space="preserve">4. Press Release No. </w:t>
      </w:r>
      <w:proofErr w:type="gramStart"/>
      <w:r w:rsidRPr="009F1F6B">
        <w:rPr>
          <w:rFonts w:ascii="Times New Roman" w:hAnsi="Times New Roman" w:cs="Times New Roman"/>
          <w:sz w:val="24"/>
          <w:szCs w:val="24"/>
          <w:lang w:val="en-US"/>
        </w:rPr>
        <w:t>1 ,</w:t>
      </w:r>
      <w:proofErr w:type="gramEnd"/>
      <w:r w:rsidRPr="009F1F6B">
        <w:rPr>
          <w:rFonts w:ascii="Times New Roman" w:hAnsi="Times New Roman" w:cs="Times New Roman"/>
          <w:sz w:val="24"/>
          <w:szCs w:val="24"/>
          <w:lang w:val="en-US"/>
        </w:rPr>
        <w:t xml:space="preserve"> 2 March 2022, </w:t>
      </w:r>
      <w:r w:rsidRPr="00C61861">
        <w:rPr>
          <w:rFonts w:ascii="Times New Roman" w:hAnsi="Times New Roman" w:cs="Times New Roman"/>
          <w:sz w:val="24"/>
          <w:szCs w:val="24"/>
          <w:lang w:val="en-US"/>
        </w:rPr>
        <w:t>DFG, German Research Foundation - DFG Takes Steps in Response to Russian Attack on Ukraine</w:t>
      </w:r>
      <w:r w:rsidRPr="009F1F6B">
        <w:rPr>
          <w:rFonts w:ascii="Times New Roman" w:hAnsi="Times New Roman" w:cs="Times New Roman"/>
          <w:sz w:val="24"/>
          <w:szCs w:val="24"/>
          <w:lang w:val="en-US"/>
        </w:rPr>
        <w:t>)</w:t>
      </w:r>
      <w:r w:rsidR="009F1F6B">
        <w:rPr>
          <w:rFonts w:ascii="Times New Roman" w:hAnsi="Times New Roman" w:cs="Times New Roman"/>
          <w:sz w:val="24"/>
          <w:szCs w:val="24"/>
          <w:lang w:val="en-US"/>
        </w:rPr>
        <w:t xml:space="preserve"> </w:t>
      </w:r>
      <w:r w:rsidRPr="009F1F6B">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Pr="009F1F6B">
        <w:rPr>
          <w:rFonts w:ascii="Times New Roman" w:hAnsi="Times New Roman" w:cs="Times New Roman"/>
          <w:sz w:val="24"/>
          <w:szCs w:val="24"/>
          <w:lang w:val="en-US"/>
        </w:rPr>
        <w:t>ttps://www.dfg.de/en/service/press/press_releases/2022/press_release_no_01/index.html (</w:t>
      </w:r>
      <w:r w:rsidR="009F1F6B" w:rsidRPr="009F1F6B">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23.03.2022).</w:t>
      </w:r>
    </w:p>
    <w:p w14:paraId="1711953C" w14:textId="77777777" w:rsidR="00237FF8" w:rsidRPr="009F1F6B" w:rsidRDefault="00237FF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 xml:space="preserve">5. </w:t>
      </w:r>
      <w:proofErr w:type="spellStart"/>
      <w:r w:rsidR="009F1F6B" w:rsidRPr="009F1F6B">
        <w:rPr>
          <w:rFonts w:ascii="Times New Roman" w:hAnsi="Times New Roman" w:cs="Times New Roman"/>
          <w:sz w:val="24"/>
          <w:szCs w:val="24"/>
          <w:lang w:val="en-US"/>
        </w:rPr>
        <w:t>Pertsova</w:t>
      </w:r>
      <w:proofErr w:type="spellEnd"/>
      <w:r w:rsidR="009F1F6B" w:rsidRPr="009F1F6B">
        <w:rPr>
          <w:rFonts w:ascii="Times New Roman" w:hAnsi="Times New Roman" w:cs="Times New Roman"/>
          <w:sz w:val="24"/>
          <w:szCs w:val="24"/>
          <w:lang w:val="en-US"/>
        </w:rPr>
        <w:t xml:space="preserve"> V. Isolation from the world community and brain drain: what future awaits Russian science / V. </w:t>
      </w:r>
      <w:proofErr w:type="spellStart"/>
      <w:r w:rsidR="009F1F6B" w:rsidRPr="009F1F6B">
        <w:rPr>
          <w:rFonts w:ascii="Times New Roman" w:hAnsi="Times New Roman" w:cs="Times New Roman"/>
          <w:sz w:val="24"/>
          <w:szCs w:val="24"/>
          <w:lang w:val="en-US"/>
        </w:rPr>
        <w:t>Pertsova</w:t>
      </w:r>
      <w:proofErr w:type="spellEnd"/>
      <w:r w:rsidR="009F1F6B" w:rsidRPr="009F1F6B">
        <w:rPr>
          <w:rFonts w:ascii="Times New Roman" w:hAnsi="Times New Roman" w:cs="Times New Roman"/>
          <w:sz w:val="24"/>
          <w:szCs w:val="24"/>
          <w:lang w:val="en-US"/>
        </w:rPr>
        <w:t xml:space="preserve">, V. </w:t>
      </w:r>
      <w:proofErr w:type="spellStart"/>
      <w:r w:rsidR="009F1F6B" w:rsidRPr="009F1F6B">
        <w:rPr>
          <w:rFonts w:ascii="Times New Roman" w:hAnsi="Times New Roman" w:cs="Times New Roman"/>
          <w:sz w:val="24"/>
          <w:szCs w:val="24"/>
          <w:lang w:val="en-US"/>
        </w:rPr>
        <w:t>Kirilochkina</w:t>
      </w:r>
      <w:proofErr w:type="spellEnd"/>
      <w:r w:rsidR="009F1F6B">
        <w:rPr>
          <w:rFonts w:ascii="Times New Roman" w:hAnsi="Times New Roman" w:cs="Times New Roman"/>
          <w:sz w:val="24"/>
          <w:szCs w:val="24"/>
          <w:lang w:val="en-US"/>
        </w:rPr>
        <w:t xml:space="preserve"> </w:t>
      </w:r>
      <w:r w:rsidR="009F1F6B" w:rsidRPr="00565EE4">
        <w:rPr>
          <w:rFonts w:ascii="Times New Roman" w:hAnsi="Times New Roman" w:cs="Times New Roman"/>
          <w:sz w:val="24"/>
          <w:szCs w:val="24"/>
          <w:lang w:val="en-US"/>
        </w:rPr>
        <w:t>(In Russian)</w:t>
      </w:r>
      <w:r w:rsidR="009F1F6B" w:rsidRPr="009F1F6B">
        <w:rPr>
          <w:rFonts w:ascii="Times New Roman" w:hAnsi="Times New Roman" w:cs="Times New Roman"/>
          <w:sz w:val="24"/>
          <w:szCs w:val="24"/>
          <w:lang w:val="en-US"/>
        </w:rPr>
        <w:t xml:space="preserve"> </w:t>
      </w:r>
      <w:r w:rsidRPr="009F1F6B">
        <w:rPr>
          <w:rFonts w:ascii="Times New Roman" w:hAnsi="Times New Roman" w:cs="Times New Roman"/>
          <w:sz w:val="24"/>
          <w:szCs w:val="24"/>
          <w:lang w:val="en-US"/>
        </w:rPr>
        <w:t>// Forbes: [</w:t>
      </w:r>
      <w:r w:rsidR="000D7ADF" w:rsidRPr="009F1F6B">
        <w:rPr>
          <w:rFonts w:ascii="Times New Roman" w:hAnsi="Times New Roman" w:cs="Times New Roman"/>
          <w:sz w:val="24"/>
          <w:szCs w:val="24"/>
          <w:lang w:val="en-US"/>
        </w:rPr>
        <w:t>website</w:t>
      </w:r>
      <w:r w:rsidRPr="009F1F6B">
        <w:rPr>
          <w:rFonts w:ascii="Times New Roman" w:hAnsi="Times New Roman" w:cs="Times New Roman"/>
          <w:sz w:val="24"/>
          <w:szCs w:val="24"/>
          <w:lang w:val="en-US"/>
        </w:rPr>
        <w:t xml:space="preserve">]. </w:t>
      </w:r>
      <w:r w:rsidRPr="001B116B">
        <w:rPr>
          <w:rFonts w:ascii="Times New Roman" w:hAnsi="Times New Roman" w:cs="Times New Roman"/>
          <w:sz w:val="24"/>
          <w:szCs w:val="24"/>
          <w:lang w:val="en-US"/>
        </w:rPr>
        <w:t xml:space="preserve">2022. 21 </w:t>
      </w:r>
      <w:r w:rsidRPr="009F1F6B">
        <w:rPr>
          <w:rFonts w:ascii="Times New Roman" w:hAnsi="Times New Roman" w:cs="Times New Roman"/>
          <w:sz w:val="24"/>
          <w:szCs w:val="24"/>
        </w:rPr>
        <w:t>марта</w:t>
      </w:r>
      <w:r w:rsidRPr="001B116B">
        <w:rPr>
          <w:rFonts w:ascii="Times New Roman" w:hAnsi="Times New Roman" w:cs="Times New Roman"/>
          <w:sz w:val="24"/>
          <w:szCs w:val="24"/>
          <w:lang w:val="en-US"/>
        </w:rPr>
        <w:t xml:space="preserve">. </w:t>
      </w:r>
      <w:r w:rsidR="000D7ADF" w:rsidRPr="001B116B">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URL</w:t>
      </w:r>
      <w:r w:rsidR="000D7ADF" w:rsidRPr="001B116B">
        <w:rPr>
          <w:rFonts w:ascii="Times New Roman" w:hAnsi="Times New Roman" w:cs="Times New Roman"/>
          <w:sz w:val="24"/>
          <w:szCs w:val="24"/>
          <w:lang w:val="en-US"/>
        </w:rPr>
        <w:t xml:space="preserve">: </w:t>
      </w:r>
      <w:r w:rsidRPr="001B116B">
        <w:rPr>
          <w:rFonts w:ascii="Times New Roman" w:hAnsi="Times New Roman" w:cs="Times New Roman"/>
          <w:sz w:val="24"/>
          <w:szCs w:val="24"/>
          <w:lang w:val="en-US"/>
        </w:rPr>
        <w:t xml:space="preserve">https://www.forbes. ru/forbeslife/459339-izolacia-ot-mirovogo-soobsestva-i-utecka-mozgov-kakoe-budusee-zdetrossijskuu-nauku? </w:t>
      </w:r>
      <w:r w:rsidRPr="009F1F6B">
        <w:rPr>
          <w:rFonts w:ascii="Times New Roman" w:hAnsi="Times New Roman" w:cs="Times New Roman"/>
          <w:sz w:val="24"/>
          <w:szCs w:val="24"/>
          <w:lang w:val="en-US"/>
        </w:rPr>
        <w:t>(</w:t>
      </w:r>
      <w:r w:rsidR="009F1F6B" w:rsidRPr="009F1F6B">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18.10.2022).</w:t>
      </w:r>
    </w:p>
    <w:p w14:paraId="1896ECA6" w14:textId="77777777" w:rsidR="00237FF8" w:rsidRPr="009F1F6B" w:rsidRDefault="00237FF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6.</w:t>
      </w:r>
      <w:r w:rsidR="009F1F6B" w:rsidRPr="009F1F6B">
        <w:rPr>
          <w:rFonts w:ascii="Times New Roman" w:hAnsi="Times New Roman" w:cs="Times New Roman"/>
          <w:sz w:val="24"/>
          <w:szCs w:val="24"/>
          <w:lang w:val="en-US"/>
        </w:rPr>
        <w:t xml:space="preserve"> </w:t>
      </w:r>
      <w:r w:rsidRPr="009F1F6B">
        <w:rPr>
          <w:rFonts w:ascii="Times New Roman" w:hAnsi="Times New Roman" w:cs="Times New Roman"/>
          <w:sz w:val="24"/>
          <w:szCs w:val="24"/>
          <w:lang w:val="en-US"/>
        </w:rPr>
        <w:t xml:space="preserve">Guidance </w:t>
      </w:r>
      <w:proofErr w:type="gramStart"/>
      <w:r w:rsidRPr="009F1F6B">
        <w:rPr>
          <w:rFonts w:ascii="Times New Roman" w:hAnsi="Times New Roman" w:cs="Times New Roman"/>
          <w:sz w:val="24"/>
          <w:szCs w:val="24"/>
          <w:lang w:val="en-US"/>
        </w:rPr>
        <w:t>On</w:t>
      </w:r>
      <w:proofErr w:type="gramEnd"/>
      <w:r w:rsidRPr="009F1F6B">
        <w:rPr>
          <w:rFonts w:ascii="Times New Roman" w:hAnsi="Times New Roman" w:cs="Times New Roman"/>
          <w:sz w:val="24"/>
          <w:szCs w:val="24"/>
          <w:lang w:val="en-US"/>
        </w:rPr>
        <w:t xml:space="preserve"> Scientific and Technological Cooperation with the Russian Federation for U.S. Government and U.S. Government Affiliated Organizations</w:t>
      </w:r>
      <w:r w:rsidR="000D7ADF">
        <w:rPr>
          <w:rFonts w:ascii="Times New Roman" w:hAnsi="Times New Roman" w:cs="Times New Roman"/>
          <w:sz w:val="24"/>
          <w:szCs w:val="24"/>
          <w:lang w:val="en-US"/>
        </w:rPr>
        <w:t xml:space="preserve">. – URL: </w:t>
      </w:r>
      <w:r w:rsidRPr="00C61861">
        <w:rPr>
          <w:rFonts w:ascii="Times New Roman" w:hAnsi="Times New Roman" w:cs="Times New Roman"/>
          <w:sz w:val="24"/>
          <w:szCs w:val="24"/>
          <w:lang w:val="en-US"/>
        </w:rPr>
        <w:t>https://www.whitehouse.gov/ostp/news-updates/2022/06/11/guidance-on-scientific-and-technological-cooperation-with-the-russian-federation-for-u-s-government-and-u-s-government-affiliated-organizations/</w:t>
      </w:r>
      <w:r w:rsidR="009F1F6B">
        <w:rPr>
          <w:rFonts w:ascii="Times New Roman" w:hAnsi="Times New Roman" w:cs="Times New Roman"/>
          <w:sz w:val="24"/>
          <w:szCs w:val="24"/>
          <w:lang w:val="en-US"/>
        </w:rPr>
        <w:t xml:space="preserve"> </w:t>
      </w:r>
      <w:r w:rsidRPr="009F1F6B">
        <w:rPr>
          <w:rFonts w:ascii="Times New Roman" w:hAnsi="Times New Roman" w:cs="Times New Roman"/>
          <w:sz w:val="24"/>
          <w:szCs w:val="24"/>
          <w:lang w:val="en-US"/>
        </w:rPr>
        <w:t>(</w:t>
      </w:r>
      <w:r w:rsidR="009F1F6B" w:rsidRPr="009F1F6B">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23.09.2022).</w:t>
      </w:r>
    </w:p>
    <w:p w14:paraId="71016B93" w14:textId="77777777" w:rsidR="00237FF8" w:rsidRPr="009F1F6B" w:rsidRDefault="00237FF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7. G7 Science Ministers’ Communiqué Frankfurt am Main, 12-14 June 2022</w:t>
      </w:r>
      <w:r w:rsidR="000D7ADF">
        <w:rPr>
          <w:rFonts w:ascii="Times New Roman" w:hAnsi="Times New Roman" w:cs="Times New Roman"/>
          <w:sz w:val="24"/>
          <w:szCs w:val="24"/>
          <w:lang w:val="en-US"/>
        </w:rPr>
        <w:t xml:space="preserve">/ – URL: </w:t>
      </w:r>
      <w:r w:rsidRPr="00C61861">
        <w:rPr>
          <w:rFonts w:ascii="Times New Roman" w:hAnsi="Times New Roman" w:cs="Times New Roman"/>
          <w:sz w:val="24"/>
          <w:szCs w:val="24"/>
          <w:lang w:val="en-US"/>
        </w:rPr>
        <w:t>https://assets.publishing.service.gov.uk/government/uploads/system/uploads/attachment_data/file/1082498/g7-science-ministers-communiqu%C3%A9-2022.pdf</w:t>
      </w:r>
      <w:r w:rsidRPr="009F1F6B">
        <w:rPr>
          <w:rFonts w:ascii="Times New Roman" w:hAnsi="Times New Roman" w:cs="Times New Roman"/>
          <w:sz w:val="24"/>
          <w:szCs w:val="24"/>
          <w:lang w:val="en-US"/>
        </w:rPr>
        <w:t xml:space="preserve"> (</w:t>
      </w:r>
      <w:r w:rsidR="009F1F6B" w:rsidRPr="009F1F6B">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13.07.2022).</w:t>
      </w:r>
    </w:p>
    <w:p w14:paraId="5E88ED59" w14:textId="77777777" w:rsidR="00237FF8" w:rsidRPr="009F1F6B" w:rsidRDefault="00AE5DE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8</w:t>
      </w:r>
      <w:r w:rsidR="00237FF8" w:rsidRPr="009F1F6B">
        <w:rPr>
          <w:rFonts w:ascii="Times New Roman" w:hAnsi="Times New Roman" w:cs="Times New Roman"/>
          <w:sz w:val="24"/>
          <w:szCs w:val="24"/>
          <w:lang w:val="en-US"/>
        </w:rPr>
        <w:t>. New frontiers in science diplomacy Navigating the changing balance of power January 2010</w:t>
      </w:r>
      <w:r w:rsidR="000D7ADF">
        <w:rPr>
          <w:rFonts w:ascii="Times New Roman" w:hAnsi="Times New Roman" w:cs="Times New Roman"/>
          <w:sz w:val="24"/>
          <w:szCs w:val="24"/>
          <w:lang w:val="en-US"/>
        </w:rPr>
        <w:t xml:space="preserve">. – URL: </w:t>
      </w:r>
      <w:r w:rsidR="00237FF8" w:rsidRPr="00C61861">
        <w:rPr>
          <w:rFonts w:ascii="Times New Roman" w:hAnsi="Times New Roman" w:cs="Times New Roman"/>
          <w:sz w:val="24"/>
          <w:szCs w:val="24"/>
          <w:lang w:val="en-US"/>
        </w:rPr>
        <w:t>https://www.aaas.org/sites/default/files/New_Frontiers.pdf</w:t>
      </w:r>
      <w:r w:rsidR="00237FF8" w:rsidRPr="009F1F6B">
        <w:rPr>
          <w:rFonts w:ascii="Times New Roman" w:hAnsi="Times New Roman" w:cs="Times New Roman"/>
          <w:sz w:val="24"/>
          <w:szCs w:val="24"/>
          <w:lang w:val="en-US"/>
        </w:rPr>
        <w:t>, (</w:t>
      </w:r>
      <w:r w:rsidR="009F1F6B" w:rsidRPr="009F1F6B">
        <w:rPr>
          <w:rFonts w:ascii="Times New Roman" w:hAnsi="Times New Roman" w:cs="Times New Roman"/>
          <w:sz w:val="24"/>
          <w:szCs w:val="24"/>
          <w:lang w:val="en-US"/>
        </w:rPr>
        <w:t xml:space="preserve">date of application: </w:t>
      </w:r>
      <w:r w:rsidR="00237FF8" w:rsidRPr="009F1F6B">
        <w:rPr>
          <w:rFonts w:ascii="Times New Roman" w:hAnsi="Times New Roman" w:cs="Times New Roman"/>
          <w:sz w:val="24"/>
          <w:szCs w:val="24"/>
          <w:lang w:val="en-US"/>
        </w:rPr>
        <w:t>19.05.2022).</w:t>
      </w:r>
    </w:p>
    <w:p w14:paraId="46064E6A" w14:textId="77777777" w:rsidR="00237FF8" w:rsidRPr="000D7ADF" w:rsidRDefault="00AE5DE8" w:rsidP="00612D98">
      <w:pPr>
        <w:spacing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9</w:t>
      </w:r>
      <w:r w:rsidR="00237FF8" w:rsidRPr="000D7ADF">
        <w:rPr>
          <w:rFonts w:ascii="Times New Roman" w:hAnsi="Times New Roman" w:cs="Times New Roman"/>
          <w:sz w:val="24"/>
          <w:szCs w:val="24"/>
          <w:lang w:val="en-US"/>
        </w:rPr>
        <w:t xml:space="preserve">. </w:t>
      </w:r>
      <w:r w:rsidR="000D7ADF" w:rsidRPr="000D7ADF">
        <w:rPr>
          <w:rFonts w:ascii="Times New Roman" w:hAnsi="Times New Roman" w:cs="Times New Roman"/>
          <w:sz w:val="24"/>
          <w:szCs w:val="24"/>
          <w:lang w:val="en-US"/>
        </w:rPr>
        <w:t xml:space="preserve">Medicines are deprived of trials. </w:t>
      </w:r>
      <w:proofErr w:type="spellStart"/>
      <w:r w:rsidR="000D7ADF" w:rsidRPr="000D7ADF">
        <w:rPr>
          <w:rFonts w:ascii="Times New Roman" w:hAnsi="Times New Roman" w:cs="Times New Roman"/>
          <w:sz w:val="24"/>
          <w:szCs w:val="24"/>
          <w:lang w:val="en-US"/>
        </w:rPr>
        <w:t>Bolshaya</w:t>
      </w:r>
      <w:proofErr w:type="spellEnd"/>
      <w:r w:rsidR="000D7ADF" w:rsidRPr="000D7ADF">
        <w:rPr>
          <w:rFonts w:ascii="Times New Roman" w:hAnsi="Times New Roman" w:cs="Times New Roman"/>
          <w:sz w:val="24"/>
          <w:szCs w:val="24"/>
          <w:lang w:val="en-US"/>
        </w:rPr>
        <w:t xml:space="preserve"> Pharma refuses research in Russia // </w:t>
      </w:r>
      <w:proofErr w:type="spellStart"/>
      <w:r w:rsidR="000D7ADF" w:rsidRPr="000D7ADF">
        <w:rPr>
          <w:rFonts w:ascii="Times New Roman" w:hAnsi="Times New Roman" w:cs="Times New Roman"/>
          <w:sz w:val="24"/>
          <w:szCs w:val="24"/>
          <w:lang w:val="en-US"/>
        </w:rPr>
        <w:t>Kommersant</w:t>
      </w:r>
      <w:proofErr w:type="spellEnd"/>
      <w:r w:rsidR="000D7ADF" w:rsidRPr="000D7ADF">
        <w:rPr>
          <w:rFonts w:ascii="Times New Roman" w:hAnsi="Times New Roman" w:cs="Times New Roman"/>
          <w:sz w:val="24"/>
          <w:szCs w:val="24"/>
          <w:lang w:val="en-US"/>
        </w:rPr>
        <w:t xml:space="preserve">: [website]. </w:t>
      </w:r>
      <w:r w:rsidR="000D7ADF" w:rsidRPr="001B116B">
        <w:rPr>
          <w:rFonts w:ascii="Times New Roman" w:hAnsi="Times New Roman" w:cs="Times New Roman"/>
          <w:sz w:val="24"/>
          <w:szCs w:val="24"/>
          <w:lang w:val="en-US"/>
        </w:rPr>
        <w:t>2022. April 11, (In Russian).</w:t>
      </w:r>
      <w:r w:rsidR="000D7ADF" w:rsidRPr="000D7ADF">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 xml:space="preserve">– URL: </w:t>
      </w:r>
      <w:r w:rsidR="00237FF8" w:rsidRPr="000D7ADF">
        <w:rPr>
          <w:rFonts w:ascii="Times New Roman" w:hAnsi="Times New Roman" w:cs="Times New Roman"/>
          <w:sz w:val="24"/>
          <w:szCs w:val="24"/>
          <w:lang w:val="en-US"/>
        </w:rPr>
        <w:t>https://www.kommersant.ru/doc/5304294? (</w:t>
      </w:r>
      <w:r w:rsidR="009F1F6B" w:rsidRPr="000D7ADF">
        <w:rPr>
          <w:rFonts w:ascii="Times New Roman" w:hAnsi="Times New Roman" w:cs="Times New Roman"/>
          <w:sz w:val="24"/>
          <w:szCs w:val="24"/>
          <w:lang w:val="en-US"/>
        </w:rPr>
        <w:t xml:space="preserve">date of application: </w:t>
      </w:r>
      <w:r w:rsidR="00237FF8" w:rsidRPr="000D7ADF">
        <w:rPr>
          <w:rFonts w:ascii="Times New Roman" w:hAnsi="Times New Roman" w:cs="Times New Roman"/>
          <w:sz w:val="24"/>
          <w:szCs w:val="24"/>
          <w:lang w:val="en-US"/>
        </w:rPr>
        <w:t>23.04.2022).</w:t>
      </w:r>
    </w:p>
    <w:p w14:paraId="7AFB259A" w14:textId="77777777" w:rsidR="00237FF8" w:rsidRPr="009F1F6B" w:rsidRDefault="00237FF8" w:rsidP="00612D98">
      <w:pPr>
        <w:spacing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1</w:t>
      </w:r>
      <w:r w:rsidR="008C2D62" w:rsidRPr="000D7ADF">
        <w:rPr>
          <w:rFonts w:ascii="Times New Roman" w:hAnsi="Times New Roman" w:cs="Times New Roman"/>
          <w:sz w:val="24"/>
          <w:szCs w:val="24"/>
          <w:lang w:val="en-US"/>
        </w:rPr>
        <w:t>0</w:t>
      </w:r>
      <w:r w:rsidRPr="000D7ADF">
        <w:rPr>
          <w:rFonts w:ascii="Times New Roman" w:hAnsi="Times New Roman" w:cs="Times New Roman"/>
          <w:sz w:val="24"/>
          <w:szCs w:val="24"/>
          <w:lang w:val="en-US"/>
        </w:rPr>
        <w:t>.</w:t>
      </w:r>
      <w:r w:rsidR="009F1F6B" w:rsidRPr="000D7ADF">
        <w:rPr>
          <w:rFonts w:ascii="Times New Roman" w:hAnsi="Times New Roman" w:cs="Times New Roman"/>
          <w:sz w:val="24"/>
          <w:szCs w:val="24"/>
          <w:lang w:val="en-US"/>
        </w:rPr>
        <w:t xml:space="preserve"> </w:t>
      </w:r>
      <w:r w:rsidR="000D7ADF" w:rsidRPr="000D7ADF">
        <w:rPr>
          <w:rFonts w:ascii="Times New Roman" w:hAnsi="Times New Roman" w:cs="Times New Roman"/>
          <w:sz w:val="24"/>
          <w:szCs w:val="24"/>
          <w:lang w:val="en-US"/>
        </w:rPr>
        <w:t xml:space="preserve">High-tech technologies. World scientific publishers promise to cancel Russian subscriptions // </w:t>
      </w:r>
      <w:proofErr w:type="spellStart"/>
      <w:r w:rsidR="000D7ADF" w:rsidRPr="000D7ADF">
        <w:rPr>
          <w:rFonts w:ascii="Times New Roman" w:hAnsi="Times New Roman" w:cs="Times New Roman"/>
          <w:sz w:val="24"/>
          <w:szCs w:val="24"/>
          <w:lang w:val="en-US"/>
        </w:rPr>
        <w:t>Kommersant</w:t>
      </w:r>
      <w:proofErr w:type="spellEnd"/>
      <w:r w:rsidR="000D7ADF" w:rsidRPr="000D7ADF">
        <w:rPr>
          <w:rFonts w:ascii="Times New Roman" w:hAnsi="Times New Roman" w:cs="Times New Roman"/>
          <w:sz w:val="24"/>
          <w:szCs w:val="24"/>
          <w:lang w:val="en-US"/>
        </w:rPr>
        <w:t xml:space="preserve">: [website]. </w:t>
      </w:r>
      <w:r w:rsidR="000D7ADF" w:rsidRPr="001B116B">
        <w:rPr>
          <w:rFonts w:ascii="Times New Roman" w:hAnsi="Times New Roman" w:cs="Times New Roman"/>
          <w:sz w:val="24"/>
          <w:szCs w:val="24"/>
          <w:lang w:val="en-US"/>
        </w:rPr>
        <w:t>April 4, (In Russian).</w:t>
      </w:r>
      <w:r w:rsidR="000D7ADF">
        <w:rPr>
          <w:rFonts w:ascii="Times New Roman" w:hAnsi="Times New Roman" w:cs="Times New Roman"/>
          <w:sz w:val="24"/>
          <w:szCs w:val="24"/>
          <w:lang w:val="en-US"/>
        </w:rPr>
        <w:t xml:space="preserve"> – URL: </w:t>
      </w:r>
      <w:r w:rsidRPr="009F1F6B">
        <w:rPr>
          <w:rFonts w:ascii="Times New Roman" w:hAnsi="Times New Roman" w:cs="Times New Roman"/>
          <w:sz w:val="24"/>
          <w:szCs w:val="24"/>
          <w:lang w:val="en-US"/>
        </w:rPr>
        <w:t>https://www.kommersant.ru/doc/5293063? (</w:t>
      </w:r>
      <w:r w:rsidR="009F1F6B" w:rsidRPr="000D7ADF">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16.06.2022).</w:t>
      </w:r>
    </w:p>
    <w:p w14:paraId="0FDE70C5" w14:textId="77777777" w:rsidR="00237FF8" w:rsidRPr="009F1F6B" w:rsidRDefault="00237FF8" w:rsidP="00612D98">
      <w:pPr>
        <w:spacing w:line="240" w:lineRule="auto"/>
        <w:jc w:val="both"/>
        <w:rPr>
          <w:rFonts w:ascii="Times New Roman" w:hAnsi="Times New Roman" w:cs="Times New Roman"/>
          <w:sz w:val="24"/>
          <w:szCs w:val="24"/>
          <w:lang w:val="en-US"/>
        </w:rPr>
      </w:pPr>
      <w:r w:rsidRPr="009F1F6B">
        <w:rPr>
          <w:rFonts w:ascii="Times New Roman" w:hAnsi="Times New Roman" w:cs="Times New Roman"/>
          <w:sz w:val="24"/>
          <w:szCs w:val="24"/>
          <w:lang w:val="en-US"/>
        </w:rPr>
        <w:t>1</w:t>
      </w:r>
      <w:r w:rsidR="008C2D62" w:rsidRPr="009F1F6B">
        <w:rPr>
          <w:rFonts w:ascii="Times New Roman" w:hAnsi="Times New Roman" w:cs="Times New Roman"/>
          <w:sz w:val="24"/>
          <w:szCs w:val="24"/>
          <w:lang w:val="en-US"/>
        </w:rPr>
        <w:t>1</w:t>
      </w:r>
      <w:r w:rsidRPr="009F1F6B">
        <w:rPr>
          <w:rFonts w:ascii="Times New Roman" w:hAnsi="Times New Roman" w:cs="Times New Roman"/>
          <w:sz w:val="24"/>
          <w:szCs w:val="24"/>
          <w:lang w:val="en-US"/>
        </w:rPr>
        <w:t xml:space="preserve">. </w:t>
      </w:r>
      <w:r w:rsidRPr="000D7ADF">
        <w:rPr>
          <w:rFonts w:ascii="Times New Roman" w:hAnsi="Times New Roman" w:cs="Times New Roman"/>
          <w:sz w:val="24"/>
          <w:szCs w:val="24"/>
          <w:lang w:val="en-US"/>
        </w:rPr>
        <w:t>Simon Baker</w:t>
      </w:r>
      <w:r w:rsidRPr="009F1F6B">
        <w:rPr>
          <w:rFonts w:ascii="Times New Roman" w:hAnsi="Times New Roman" w:cs="Times New Roman"/>
          <w:sz w:val="24"/>
          <w:szCs w:val="24"/>
          <w:lang w:val="en-US"/>
        </w:rPr>
        <w:t xml:space="preserve"> </w:t>
      </w:r>
      <w:r w:rsidRPr="000D7ADF">
        <w:rPr>
          <w:rFonts w:ascii="Times New Roman" w:hAnsi="Times New Roman" w:cs="Times New Roman"/>
          <w:sz w:val="24"/>
          <w:szCs w:val="24"/>
          <w:lang w:val="en-US"/>
        </w:rPr>
        <w:t xml:space="preserve">Do academic boycotts work? </w:t>
      </w:r>
      <w:r w:rsidR="000D7ADF">
        <w:rPr>
          <w:rFonts w:ascii="Times New Roman" w:hAnsi="Times New Roman" w:cs="Times New Roman"/>
          <w:sz w:val="24"/>
          <w:szCs w:val="24"/>
          <w:lang w:val="en-US"/>
        </w:rPr>
        <w:t>//</w:t>
      </w:r>
      <w:r w:rsidRPr="000D7ADF">
        <w:rPr>
          <w:rFonts w:ascii="Times New Roman" w:hAnsi="Times New Roman" w:cs="Times New Roman"/>
          <w:sz w:val="24"/>
          <w:szCs w:val="24"/>
          <w:lang w:val="en-US"/>
        </w:rPr>
        <w:t xml:space="preserve"> Times Higher Education (THE)</w:t>
      </w:r>
      <w:r w:rsidRPr="009F1F6B">
        <w:rPr>
          <w:rFonts w:ascii="Times New Roman" w:hAnsi="Times New Roman" w:cs="Times New Roman"/>
          <w:sz w:val="24"/>
          <w:szCs w:val="24"/>
          <w:lang w:val="en-US"/>
        </w:rPr>
        <w:t>, March 9, 2022</w:t>
      </w:r>
      <w:r w:rsidR="000D7ADF">
        <w:rPr>
          <w:rFonts w:ascii="Times New Roman" w:hAnsi="Times New Roman" w:cs="Times New Roman"/>
          <w:sz w:val="24"/>
          <w:szCs w:val="24"/>
          <w:lang w:val="en-US"/>
        </w:rPr>
        <w:t xml:space="preserve">. – URL: </w:t>
      </w:r>
      <w:r w:rsidRPr="00C61861">
        <w:rPr>
          <w:rFonts w:ascii="Times New Roman" w:hAnsi="Times New Roman" w:cs="Times New Roman"/>
          <w:sz w:val="24"/>
          <w:szCs w:val="24"/>
          <w:lang w:val="en-US"/>
        </w:rPr>
        <w:t>https://www.timeshighereducation.com</w:t>
      </w:r>
      <w:r w:rsidRPr="009F1F6B">
        <w:rPr>
          <w:rFonts w:ascii="Times New Roman" w:hAnsi="Times New Roman" w:cs="Times New Roman"/>
          <w:sz w:val="24"/>
          <w:szCs w:val="24"/>
          <w:lang w:val="en-US"/>
        </w:rPr>
        <w:t>, (</w:t>
      </w:r>
      <w:r w:rsidR="009F1F6B" w:rsidRPr="009F1F6B">
        <w:rPr>
          <w:rFonts w:ascii="Times New Roman" w:hAnsi="Times New Roman" w:cs="Times New Roman"/>
          <w:sz w:val="24"/>
          <w:szCs w:val="24"/>
          <w:lang w:val="en-US"/>
        </w:rPr>
        <w:t xml:space="preserve">date of application: </w:t>
      </w:r>
      <w:r w:rsidRPr="009F1F6B">
        <w:rPr>
          <w:rFonts w:ascii="Times New Roman" w:hAnsi="Times New Roman" w:cs="Times New Roman"/>
          <w:sz w:val="24"/>
          <w:szCs w:val="24"/>
          <w:lang w:val="en-US"/>
        </w:rPr>
        <w:t>07.05.2022).</w:t>
      </w:r>
    </w:p>
    <w:p w14:paraId="6398F7BA" w14:textId="77777777" w:rsidR="00237FF8" w:rsidRDefault="00237FF8" w:rsidP="00612D98">
      <w:pPr>
        <w:spacing w:line="240" w:lineRule="auto"/>
        <w:jc w:val="both"/>
        <w:rPr>
          <w:rFonts w:ascii="Times New Roman" w:hAnsi="Times New Roman" w:cs="Times New Roman"/>
          <w:sz w:val="24"/>
          <w:szCs w:val="24"/>
        </w:rPr>
      </w:pPr>
      <w:r w:rsidRPr="009F1F6B">
        <w:rPr>
          <w:rFonts w:ascii="Times New Roman" w:hAnsi="Times New Roman" w:cs="Times New Roman"/>
          <w:sz w:val="24"/>
          <w:szCs w:val="24"/>
          <w:lang w:val="en-US"/>
        </w:rPr>
        <w:t>1</w:t>
      </w:r>
      <w:r w:rsidR="008C2D62" w:rsidRPr="009F1F6B">
        <w:rPr>
          <w:rFonts w:ascii="Times New Roman" w:hAnsi="Times New Roman" w:cs="Times New Roman"/>
          <w:sz w:val="24"/>
          <w:szCs w:val="24"/>
          <w:lang w:val="en-US"/>
        </w:rPr>
        <w:t>2</w:t>
      </w:r>
      <w:r w:rsidRPr="009F1F6B">
        <w:rPr>
          <w:rFonts w:ascii="Times New Roman" w:hAnsi="Times New Roman" w:cs="Times New Roman"/>
          <w:sz w:val="24"/>
          <w:szCs w:val="24"/>
          <w:lang w:val="en-US"/>
        </w:rPr>
        <w:t xml:space="preserve">. Zhang, L., Wei, Y., Huang, Y.et al. Should open access lead to closed research? The trends towards paying to perform research. </w:t>
      </w:r>
      <w:proofErr w:type="spellStart"/>
      <w:r w:rsidRPr="009F1F6B">
        <w:rPr>
          <w:rFonts w:ascii="Times New Roman" w:hAnsi="Times New Roman" w:cs="Times New Roman"/>
          <w:sz w:val="24"/>
          <w:szCs w:val="24"/>
          <w:lang w:val="en-US"/>
        </w:rPr>
        <w:t>Scientometrics</w:t>
      </w:r>
      <w:proofErr w:type="spellEnd"/>
      <w:r w:rsidRPr="009F1F6B">
        <w:rPr>
          <w:rFonts w:ascii="Times New Roman" w:hAnsi="Times New Roman" w:cs="Times New Roman"/>
          <w:sz w:val="24"/>
          <w:szCs w:val="24"/>
          <w:lang w:val="en-US"/>
        </w:rPr>
        <w:t xml:space="preserve"> (2022). </w:t>
      </w:r>
      <w:r w:rsidR="000D7ADF">
        <w:rPr>
          <w:rFonts w:ascii="Times New Roman" w:hAnsi="Times New Roman" w:cs="Times New Roman"/>
          <w:sz w:val="24"/>
          <w:szCs w:val="24"/>
          <w:lang w:val="en-US"/>
        </w:rPr>
        <w:t xml:space="preserve">– URL: </w:t>
      </w:r>
      <w:r w:rsidRPr="00C61861">
        <w:rPr>
          <w:rFonts w:ascii="Times New Roman" w:hAnsi="Times New Roman" w:cs="Times New Roman"/>
          <w:sz w:val="24"/>
          <w:szCs w:val="24"/>
          <w:lang w:val="en-US"/>
        </w:rPr>
        <w:t>https://doi.org/10.1007/s11192-022-04407-5</w:t>
      </w:r>
      <w:r w:rsidRPr="000D7ADF">
        <w:rPr>
          <w:rFonts w:ascii="Times New Roman" w:hAnsi="Times New Roman" w:cs="Times New Roman"/>
          <w:sz w:val="24"/>
          <w:szCs w:val="24"/>
          <w:lang w:val="en-US"/>
        </w:rPr>
        <w:t>, (</w:t>
      </w:r>
      <w:r w:rsidR="009F1F6B" w:rsidRPr="000D7ADF">
        <w:rPr>
          <w:rFonts w:ascii="Times New Roman" w:hAnsi="Times New Roman" w:cs="Times New Roman"/>
          <w:sz w:val="24"/>
          <w:szCs w:val="24"/>
          <w:lang w:val="en-US"/>
        </w:rPr>
        <w:t xml:space="preserve">date of application: </w:t>
      </w:r>
      <w:r w:rsidRPr="000D7ADF">
        <w:rPr>
          <w:rFonts w:ascii="Times New Roman" w:hAnsi="Times New Roman" w:cs="Times New Roman"/>
          <w:sz w:val="24"/>
          <w:szCs w:val="24"/>
          <w:lang w:val="en-US"/>
        </w:rPr>
        <w:t>01.11.2022).</w:t>
      </w:r>
    </w:p>
    <w:p w14:paraId="7E648351" w14:textId="77777777" w:rsidR="00D24CD4" w:rsidRPr="004872E3" w:rsidRDefault="00D24CD4" w:rsidP="00D24CD4">
      <w:pPr>
        <w:spacing w:after="120" w:line="240" w:lineRule="auto"/>
        <w:jc w:val="both"/>
        <w:rPr>
          <w:rFonts w:ascii="Times New Roman" w:hAnsi="Times New Roman" w:cs="Times New Roman"/>
          <w:sz w:val="24"/>
          <w:szCs w:val="24"/>
          <w:lang w:val="en-US"/>
        </w:rPr>
      </w:pPr>
      <w:r w:rsidRPr="004872E3">
        <w:rPr>
          <w:rFonts w:ascii="Times New Roman" w:hAnsi="Times New Roman" w:cs="Times New Roman"/>
          <w:sz w:val="24"/>
          <w:szCs w:val="24"/>
          <w:lang w:val="en-US"/>
        </w:rPr>
        <w:lastRenderedPageBreak/>
        <w:t>13. The "white list" of scientific journals (</w:t>
      </w:r>
      <w:proofErr w:type="spellStart"/>
      <w:proofErr w:type="gramStart"/>
      <w:r w:rsidRPr="004872E3">
        <w:rPr>
          <w:rFonts w:ascii="Times New Roman" w:hAnsi="Times New Roman" w:cs="Times New Roman"/>
          <w:sz w:val="24"/>
          <w:szCs w:val="24"/>
          <w:lang w:val="en-US"/>
        </w:rPr>
        <w:t>rcsi.science</w:t>
      </w:r>
      <w:proofErr w:type="spellEnd"/>
      <w:proofErr w:type="gramEnd"/>
      <w:r w:rsidRPr="004872E3">
        <w:rPr>
          <w:rFonts w:ascii="Times New Roman" w:hAnsi="Times New Roman" w:cs="Times New Roman"/>
          <w:sz w:val="24"/>
          <w:szCs w:val="24"/>
          <w:lang w:val="en-US"/>
        </w:rPr>
        <w:t xml:space="preserve">). – </w:t>
      </w:r>
      <w:r>
        <w:rPr>
          <w:rFonts w:ascii="Times New Roman" w:hAnsi="Times New Roman" w:cs="Times New Roman"/>
          <w:sz w:val="24"/>
          <w:szCs w:val="24"/>
          <w:lang w:val="en-US"/>
        </w:rPr>
        <w:t>URL</w:t>
      </w:r>
      <w:r w:rsidRPr="004872E3">
        <w:rPr>
          <w:rFonts w:ascii="Times New Roman" w:hAnsi="Times New Roman" w:cs="Times New Roman"/>
          <w:sz w:val="24"/>
          <w:szCs w:val="24"/>
          <w:lang w:val="en-US"/>
        </w:rPr>
        <w:t>: https://journalrank.rcsi.science/ru/.</w:t>
      </w:r>
    </w:p>
    <w:p w14:paraId="710EB814" w14:textId="77777777" w:rsidR="00126B14" w:rsidRPr="000D7ADF" w:rsidRDefault="00126B14" w:rsidP="00612D98">
      <w:pPr>
        <w:spacing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1</w:t>
      </w:r>
      <w:r w:rsidR="00D24CD4" w:rsidRPr="00D24CD4">
        <w:rPr>
          <w:rFonts w:ascii="Times New Roman" w:hAnsi="Times New Roman" w:cs="Times New Roman"/>
          <w:sz w:val="24"/>
          <w:szCs w:val="24"/>
          <w:lang w:val="en-US"/>
        </w:rPr>
        <w:t>4</w:t>
      </w:r>
      <w:r w:rsidRPr="000D7ADF">
        <w:rPr>
          <w:rFonts w:ascii="Times New Roman" w:hAnsi="Times New Roman" w:cs="Times New Roman"/>
          <w:sz w:val="24"/>
          <w:szCs w:val="24"/>
          <w:lang w:val="en-US"/>
        </w:rPr>
        <w:t>.</w:t>
      </w:r>
      <w:r w:rsidR="009F1F6B" w:rsidRPr="000D7ADF">
        <w:rPr>
          <w:rFonts w:ascii="Times New Roman" w:hAnsi="Times New Roman" w:cs="Times New Roman"/>
          <w:sz w:val="24"/>
          <w:szCs w:val="24"/>
          <w:lang w:val="en-US"/>
        </w:rPr>
        <w:t xml:space="preserve"> </w:t>
      </w:r>
      <w:r w:rsidR="000D7ADF" w:rsidRPr="000D7ADF">
        <w:rPr>
          <w:rFonts w:ascii="Times New Roman" w:hAnsi="Times New Roman" w:cs="Times New Roman"/>
          <w:sz w:val="24"/>
          <w:szCs w:val="24"/>
          <w:lang w:val="en-US"/>
        </w:rPr>
        <w:t>Order of the Ministry of Science and Higher Education of the Russian Federation No. 612 dated 26.06.2022 "On the establishment of a Working Group of the Ministry of Education and Science of the Russian Federation on improving and Optimizing the List of Peer-reviewed Scientific publications" (In Russian).</w:t>
      </w:r>
    </w:p>
    <w:p w14:paraId="5CB8C8A1" w14:textId="77777777" w:rsidR="00FC2D24" w:rsidRPr="000D7ADF" w:rsidRDefault="00126B14" w:rsidP="00612D98">
      <w:pPr>
        <w:spacing w:line="240" w:lineRule="auto"/>
        <w:jc w:val="both"/>
        <w:rPr>
          <w:rFonts w:ascii="Times New Roman" w:hAnsi="Times New Roman" w:cs="Times New Roman"/>
          <w:sz w:val="24"/>
          <w:szCs w:val="24"/>
          <w:lang w:val="en-US"/>
        </w:rPr>
      </w:pPr>
      <w:r w:rsidRPr="000D7ADF">
        <w:rPr>
          <w:rFonts w:ascii="Times New Roman" w:hAnsi="Times New Roman" w:cs="Times New Roman"/>
          <w:sz w:val="24"/>
          <w:szCs w:val="24"/>
          <w:lang w:val="en-US"/>
        </w:rPr>
        <w:t>1</w:t>
      </w:r>
      <w:r w:rsidR="00D24CD4" w:rsidRPr="00D24CD4">
        <w:rPr>
          <w:rFonts w:ascii="Times New Roman" w:hAnsi="Times New Roman" w:cs="Times New Roman"/>
          <w:sz w:val="24"/>
          <w:szCs w:val="24"/>
          <w:lang w:val="en-US"/>
        </w:rPr>
        <w:t>5</w:t>
      </w:r>
      <w:r w:rsidRPr="000D7ADF">
        <w:rPr>
          <w:rFonts w:ascii="Times New Roman" w:hAnsi="Times New Roman" w:cs="Times New Roman"/>
          <w:sz w:val="24"/>
          <w:szCs w:val="24"/>
          <w:lang w:val="en-US"/>
        </w:rPr>
        <w:t>.</w:t>
      </w:r>
      <w:r w:rsidR="00FC2D24" w:rsidRPr="000D7ADF">
        <w:rPr>
          <w:rFonts w:ascii="Times New Roman" w:hAnsi="Times New Roman" w:cs="Times New Roman"/>
          <w:sz w:val="24"/>
          <w:szCs w:val="24"/>
          <w:lang w:val="en-US"/>
        </w:rPr>
        <w:t xml:space="preserve"> </w:t>
      </w:r>
      <w:proofErr w:type="spellStart"/>
      <w:r w:rsidR="000D7ADF" w:rsidRPr="000D7ADF">
        <w:rPr>
          <w:rFonts w:ascii="Times New Roman" w:hAnsi="Times New Roman" w:cs="Times New Roman"/>
          <w:sz w:val="24"/>
          <w:szCs w:val="24"/>
          <w:lang w:val="en-US"/>
        </w:rPr>
        <w:t>Ilina</w:t>
      </w:r>
      <w:proofErr w:type="spellEnd"/>
      <w:r w:rsidR="000D7ADF" w:rsidRPr="000D7ADF">
        <w:rPr>
          <w:rFonts w:ascii="Times New Roman" w:hAnsi="Times New Roman" w:cs="Times New Roman"/>
          <w:sz w:val="24"/>
          <w:szCs w:val="24"/>
          <w:lang w:val="en-US"/>
        </w:rPr>
        <w:t xml:space="preserve"> I.E., </w:t>
      </w:r>
      <w:r w:rsidR="000D7ADF">
        <w:rPr>
          <w:rFonts w:ascii="Times New Roman" w:hAnsi="Times New Roman" w:cs="Times New Roman"/>
          <w:sz w:val="24"/>
          <w:szCs w:val="24"/>
          <w:lang w:val="en-US"/>
        </w:rPr>
        <w:t>P</w:t>
      </w:r>
      <w:r w:rsidR="000D7ADF" w:rsidRPr="000D7ADF">
        <w:rPr>
          <w:rFonts w:ascii="Times New Roman" w:hAnsi="Times New Roman" w:cs="Times New Roman"/>
          <w:sz w:val="24"/>
          <w:szCs w:val="24"/>
          <w:lang w:val="en-US"/>
        </w:rPr>
        <w:t>resentation at the 10th scientific conference with international participation dedicated to the 70th anniversary of VINITI RAS "NTI- 2022 Scientific information in the modern world: global challenges and prospects" (</w:t>
      </w:r>
      <w:r w:rsidR="000D7ADF" w:rsidRPr="00565EE4">
        <w:rPr>
          <w:rFonts w:ascii="Times New Roman" w:hAnsi="Times New Roman" w:cs="Times New Roman"/>
          <w:sz w:val="24"/>
          <w:szCs w:val="24"/>
          <w:lang w:val="en-US"/>
        </w:rPr>
        <w:t>In</w:t>
      </w:r>
      <w:r w:rsidR="000D7ADF" w:rsidRPr="000D7ADF">
        <w:rPr>
          <w:rFonts w:ascii="Times New Roman" w:hAnsi="Times New Roman" w:cs="Times New Roman"/>
          <w:sz w:val="24"/>
          <w:szCs w:val="24"/>
          <w:lang w:val="en-US"/>
        </w:rPr>
        <w:t xml:space="preserve"> </w:t>
      </w:r>
      <w:r w:rsidR="000D7ADF" w:rsidRPr="00565EE4">
        <w:rPr>
          <w:rFonts w:ascii="Times New Roman" w:hAnsi="Times New Roman" w:cs="Times New Roman"/>
          <w:sz w:val="24"/>
          <w:szCs w:val="24"/>
          <w:lang w:val="en-US"/>
        </w:rPr>
        <w:t>Russian</w:t>
      </w:r>
      <w:r w:rsidR="000D7ADF" w:rsidRPr="000D7ADF">
        <w:rPr>
          <w:rFonts w:ascii="Times New Roman" w:hAnsi="Times New Roman" w:cs="Times New Roman"/>
          <w:sz w:val="24"/>
          <w:szCs w:val="24"/>
          <w:lang w:val="en-US"/>
        </w:rPr>
        <w:t>).</w:t>
      </w:r>
    </w:p>
    <w:p w14:paraId="37F5C1F3" w14:textId="77777777" w:rsidR="00126B14" w:rsidRPr="001B116B" w:rsidRDefault="00126B14" w:rsidP="00612D98">
      <w:pPr>
        <w:spacing w:line="240" w:lineRule="auto"/>
        <w:jc w:val="both"/>
        <w:rPr>
          <w:rFonts w:ascii="Times New Roman" w:hAnsi="Times New Roman" w:cs="Times New Roman"/>
          <w:sz w:val="24"/>
          <w:szCs w:val="24"/>
          <w:lang w:val="en-US"/>
        </w:rPr>
      </w:pPr>
      <w:r w:rsidRPr="00C70A81">
        <w:rPr>
          <w:rFonts w:ascii="Times New Roman" w:hAnsi="Times New Roman" w:cs="Times New Roman"/>
          <w:sz w:val="24"/>
          <w:szCs w:val="24"/>
          <w:lang w:val="en-US"/>
        </w:rPr>
        <w:t>1</w:t>
      </w:r>
      <w:r w:rsidR="00D24CD4" w:rsidRPr="00D24CD4">
        <w:rPr>
          <w:rFonts w:ascii="Times New Roman" w:hAnsi="Times New Roman" w:cs="Times New Roman"/>
          <w:sz w:val="24"/>
          <w:szCs w:val="24"/>
          <w:lang w:val="en-US"/>
        </w:rPr>
        <w:t>6</w:t>
      </w:r>
      <w:r w:rsidRPr="00C70A81">
        <w:rPr>
          <w:rFonts w:ascii="Times New Roman" w:hAnsi="Times New Roman" w:cs="Times New Roman"/>
          <w:sz w:val="24"/>
          <w:szCs w:val="24"/>
          <w:lang w:val="en-US"/>
        </w:rPr>
        <w:t xml:space="preserve">. </w:t>
      </w:r>
      <w:r w:rsidR="00C70A81" w:rsidRPr="00C70A81">
        <w:rPr>
          <w:rFonts w:ascii="Times New Roman" w:hAnsi="Times New Roman" w:cs="Times New Roman"/>
          <w:sz w:val="24"/>
          <w:szCs w:val="24"/>
          <w:lang w:val="en-US"/>
        </w:rPr>
        <w:t>About the draft list of peer-reviewed scientific journals (HAC list) by category. //Letter of the Higher Attestation Commission under the Ministry of Science and Higher Education of the Russian Federation dated 24.10.2022 No. 02-1054</w:t>
      </w:r>
      <w:r w:rsidRPr="00C70A81">
        <w:rPr>
          <w:rFonts w:ascii="Times New Roman" w:hAnsi="Times New Roman" w:cs="Times New Roman"/>
          <w:sz w:val="24"/>
          <w:szCs w:val="24"/>
          <w:lang w:val="en-US"/>
        </w:rPr>
        <w:t>.</w:t>
      </w:r>
      <w:r w:rsidR="000D7ADF" w:rsidRPr="00C70A81">
        <w:rPr>
          <w:rFonts w:ascii="Times New Roman" w:hAnsi="Times New Roman" w:cs="Times New Roman"/>
          <w:sz w:val="24"/>
          <w:szCs w:val="24"/>
          <w:lang w:val="en-US"/>
        </w:rPr>
        <w:t xml:space="preserve"> </w:t>
      </w:r>
      <w:r w:rsidR="000D7ADF" w:rsidRPr="001B116B">
        <w:rPr>
          <w:rFonts w:ascii="Times New Roman" w:hAnsi="Times New Roman" w:cs="Times New Roman"/>
          <w:sz w:val="24"/>
          <w:szCs w:val="24"/>
          <w:lang w:val="en-US"/>
        </w:rPr>
        <w:t>(</w:t>
      </w:r>
      <w:r w:rsidR="000D7ADF" w:rsidRPr="00565EE4">
        <w:rPr>
          <w:rFonts w:ascii="Times New Roman" w:hAnsi="Times New Roman" w:cs="Times New Roman"/>
          <w:sz w:val="24"/>
          <w:szCs w:val="24"/>
          <w:lang w:val="en-US"/>
        </w:rPr>
        <w:t>In</w:t>
      </w:r>
      <w:r w:rsidR="000D7ADF" w:rsidRPr="001B116B">
        <w:rPr>
          <w:rFonts w:ascii="Times New Roman" w:hAnsi="Times New Roman" w:cs="Times New Roman"/>
          <w:sz w:val="24"/>
          <w:szCs w:val="24"/>
          <w:lang w:val="en-US"/>
        </w:rPr>
        <w:t xml:space="preserve"> </w:t>
      </w:r>
      <w:r w:rsidR="000D7ADF" w:rsidRPr="00565EE4">
        <w:rPr>
          <w:rFonts w:ascii="Times New Roman" w:hAnsi="Times New Roman" w:cs="Times New Roman"/>
          <w:sz w:val="24"/>
          <w:szCs w:val="24"/>
          <w:lang w:val="en-US"/>
        </w:rPr>
        <w:t>Russian</w:t>
      </w:r>
      <w:r w:rsidR="000D7ADF" w:rsidRPr="001B116B">
        <w:rPr>
          <w:rFonts w:ascii="Times New Roman" w:hAnsi="Times New Roman" w:cs="Times New Roman"/>
          <w:sz w:val="24"/>
          <w:szCs w:val="24"/>
          <w:lang w:val="en-US"/>
        </w:rPr>
        <w:t>).</w:t>
      </w:r>
    </w:p>
    <w:p w14:paraId="6A1E4B9C" w14:textId="77777777" w:rsidR="009F1F6B" w:rsidRPr="00C70A81" w:rsidRDefault="00126B14" w:rsidP="00612D98">
      <w:pPr>
        <w:spacing w:line="240" w:lineRule="auto"/>
        <w:jc w:val="both"/>
        <w:rPr>
          <w:rFonts w:ascii="Times New Roman" w:hAnsi="Times New Roman" w:cs="Times New Roman"/>
          <w:b/>
          <w:sz w:val="24"/>
          <w:szCs w:val="24"/>
          <w:lang w:val="en-US"/>
        </w:rPr>
      </w:pPr>
      <w:r w:rsidRPr="00C70A81">
        <w:rPr>
          <w:rFonts w:ascii="Times New Roman" w:hAnsi="Times New Roman" w:cs="Times New Roman"/>
          <w:sz w:val="24"/>
          <w:szCs w:val="24"/>
          <w:lang w:val="en-US"/>
        </w:rPr>
        <w:t>1</w:t>
      </w:r>
      <w:r w:rsidR="00D24CD4">
        <w:rPr>
          <w:rFonts w:ascii="Times New Roman" w:hAnsi="Times New Roman" w:cs="Times New Roman"/>
          <w:sz w:val="24"/>
          <w:szCs w:val="24"/>
        </w:rPr>
        <w:t>7</w:t>
      </w:r>
      <w:r w:rsidRPr="00C70A81">
        <w:rPr>
          <w:rFonts w:ascii="Times New Roman" w:hAnsi="Times New Roman" w:cs="Times New Roman"/>
          <w:sz w:val="24"/>
          <w:szCs w:val="24"/>
          <w:lang w:val="en-US"/>
        </w:rPr>
        <w:t>.</w:t>
      </w:r>
      <w:r w:rsidR="000D7ADF" w:rsidRPr="00C70A81">
        <w:rPr>
          <w:rFonts w:ascii="Times New Roman" w:hAnsi="Times New Roman" w:cs="Times New Roman"/>
          <w:sz w:val="24"/>
          <w:szCs w:val="24"/>
          <w:lang w:val="en-US"/>
        </w:rPr>
        <w:t xml:space="preserve"> </w:t>
      </w:r>
      <w:r w:rsidR="00C70A81" w:rsidRPr="00C70A81">
        <w:rPr>
          <w:rFonts w:ascii="Times New Roman" w:hAnsi="Times New Roman" w:cs="Times New Roman"/>
          <w:sz w:val="24"/>
          <w:szCs w:val="24"/>
          <w:lang w:val="en-US"/>
        </w:rPr>
        <w:t>Report for the degree. The Ministry of Education and Science proposes to facilitate the protection of candidate's//</w:t>
      </w:r>
      <w:proofErr w:type="spellStart"/>
      <w:r w:rsidR="00C70A81" w:rsidRPr="00C70A81">
        <w:rPr>
          <w:rFonts w:ascii="Times New Roman" w:hAnsi="Times New Roman" w:cs="Times New Roman"/>
          <w:sz w:val="24"/>
          <w:szCs w:val="24"/>
          <w:lang w:val="en-US"/>
        </w:rPr>
        <w:t>Kommersant</w:t>
      </w:r>
      <w:proofErr w:type="spellEnd"/>
      <w:r w:rsidR="00C70A81" w:rsidRPr="00C70A81">
        <w:rPr>
          <w:rFonts w:ascii="Times New Roman" w:hAnsi="Times New Roman" w:cs="Times New Roman"/>
          <w:sz w:val="24"/>
          <w:szCs w:val="24"/>
          <w:lang w:val="en-US"/>
        </w:rPr>
        <w:t xml:space="preserve"> from 07.10.2022, (In Russian)</w:t>
      </w:r>
      <w:r w:rsidR="000D7ADF" w:rsidRPr="00C70A81">
        <w:rPr>
          <w:rFonts w:ascii="Times New Roman" w:hAnsi="Times New Roman" w:cs="Times New Roman"/>
          <w:sz w:val="24"/>
          <w:szCs w:val="24"/>
          <w:lang w:val="en-US"/>
        </w:rPr>
        <w:t>.</w:t>
      </w:r>
      <w:r w:rsidR="00FC2D24" w:rsidRPr="00C70A81">
        <w:rPr>
          <w:rFonts w:ascii="Times New Roman" w:hAnsi="Times New Roman" w:cs="Times New Roman"/>
          <w:sz w:val="24"/>
          <w:szCs w:val="24"/>
          <w:lang w:val="en-US"/>
        </w:rPr>
        <w:t xml:space="preserve"> </w:t>
      </w:r>
      <w:r w:rsidR="000D7ADF" w:rsidRPr="00C70A81">
        <w:rPr>
          <w:rFonts w:ascii="Times New Roman" w:hAnsi="Times New Roman" w:cs="Times New Roman"/>
          <w:sz w:val="24"/>
          <w:szCs w:val="24"/>
          <w:lang w:val="en-US"/>
        </w:rPr>
        <w:t xml:space="preserve">– </w:t>
      </w:r>
      <w:r w:rsidR="000D7ADF">
        <w:rPr>
          <w:rFonts w:ascii="Times New Roman" w:hAnsi="Times New Roman" w:cs="Times New Roman"/>
          <w:sz w:val="24"/>
          <w:szCs w:val="24"/>
          <w:lang w:val="en-US"/>
        </w:rPr>
        <w:t>URL</w:t>
      </w:r>
      <w:r w:rsidR="000D7ADF" w:rsidRPr="00C70A81">
        <w:rPr>
          <w:rFonts w:ascii="Times New Roman" w:hAnsi="Times New Roman" w:cs="Times New Roman"/>
          <w:sz w:val="24"/>
          <w:szCs w:val="24"/>
          <w:lang w:val="en-US"/>
        </w:rPr>
        <w:t xml:space="preserve">: </w:t>
      </w:r>
      <w:r w:rsidR="00FC2D24" w:rsidRPr="00C70A81">
        <w:rPr>
          <w:rFonts w:ascii="Times New Roman" w:hAnsi="Times New Roman" w:cs="Times New Roman"/>
          <w:sz w:val="24"/>
          <w:szCs w:val="24"/>
          <w:lang w:val="en-US"/>
        </w:rPr>
        <w:t>www.kommersant.ru/doc/5595956 (</w:t>
      </w:r>
      <w:r w:rsidR="009F1F6B" w:rsidRPr="00C70A81">
        <w:rPr>
          <w:rFonts w:ascii="Times New Roman" w:hAnsi="Times New Roman" w:cs="Times New Roman"/>
          <w:sz w:val="24"/>
          <w:szCs w:val="24"/>
          <w:lang w:val="en-US"/>
        </w:rPr>
        <w:t xml:space="preserve">date of application: </w:t>
      </w:r>
      <w:r w:rsidR="00FC2D24" w:rsidRPr="00C70A81">
        <w:rPr>
          <w:rFonts w:ascii="Times New Roman" w:hAnsi="Times New Roman" w:cs="Times New Roman"/>
          <w:sz w:val="24"/>
          <w:szCs w:val="24"/>
          <w:lang w:val="en-US"/>
        </w:rPr>
        <w:t xml:space="preserve">09.11.2022 </w:t>
      </w:r>
      <w:r w:rsidR="00FC2D24" w:rsidRPr="009F1F6B">
        <w:rPr>
          <w:rFonts w:ascii="Times New Roman" w:hAnsi="Times New Roman" w:cs="Times New Roman"/>
          <w:sz w:val="24"/>
          <w:szCs w:val="24"/>
        </w:rPr>
        <w:t>г</w:t>
      </w:r>
      <w:r w:rsidR="00FC2D24" w:rsidRPr="00C70A81">
        <w:rPr>
          <w:rFonts w:ascii="Times New Roman" w:hAnsi="Times New Roman" w:cs="Times New Roman"/>
          <w:sz w:val="24"/>
          <w:szCs w:val="24"/>
          <w:lang w:val="en-US"/>
        </w:rPr>
        <w:t>.)</w:t>
      </w:r>
      <w:r w:rsidR="000D7ADF" w:rsidRPr="00C70A81">
        <w:rPr>
          <w:rFonts w:ascii="Times New Roman" w:hAnsi="Times New Roman" w:cs="Times New Roman"/>
          <w:sz w:val="24"/>
          <w:szCs w:val="24"/>
          <w:lang w:val="en-US"/>
        </w:rPr>
        <w:t xml:space="preserve"> </w:t>
      </w:r>
    </w:p>
    <w:p w14:paraId="274792B0" w14:textId="77777777" w:rsidR="00126B14" w:rsidRPr="009F1F6B" w:rsidRDefault="00126B14" w:rsidP="00612D98">
      <w:pPr>
        <w:spacing w:line="240" w:lineRule="auto"/>
        <w:jc w:val="both"/>
        <w:rPr>
          <w:rFonts w:ascii="Times New Roman" w:hAnsi="Times New Roman" w:cs="Times New Roman"/>
          <w:sz w:val="24"/>
          <w:szCs w:val="24"/>
        </w:rPr>
      </w:pPr>
      <w:r w:rsidRPr="00C70A81">
        <w:rPr>
          <w:rFonts w:ascii="Times New Roman" w:hAnsi="Times New Roman" w:cs="Times New Roman"/>
          <w:sz w:val="24"/>
          <w:szCs w:val="24"/>
          <w:lang w:val="en-US"/>
        </w:rPr>
        <w:t>1</w:t>
      </w:r>
      <w:r w:rsidR="00D24CD4" w:rsidRPr="00D24CD4">
        <w:rPr>
          <w:rFonts w:ascii="Times New Roman" w:hAnsi="Times New Roman" w:cs="Times New Roman"/>
          <w:sz w:val="24"/>
          <w:szCs w:val="24"/>
          <w:lang w:val="en-US"/>
        </w:rPr>
        <w:t>8</w:t>
      </w:r>
      <w:r w:rsidRPr="00C70A81">
        <w:rPr>
          <w:rFonts w:ascii="Times New Roman" w:hAnsi="Times New Roman" w:cs="Times New Roman"/>
          <w:sz w:val="24"/>
          <w:szCs w:val="24"/>
          <w:lang w:val="en-US"/>
        </w:rPr>
        <w:t xml:space="preserve">. </w:t>
      </w:r>
      <w:r w:rsidR="00C70A81" w:rsidRPr="00C70A81">
        <w:rPr>
          <w:rFonts w:ascii="Times New Roman" w:hAnsi="Times New Roman" w:cs="Times New Roman"/>
          <w:sz w:val="24"/>
          <w:szCs w:val="24"/>
          <w:lang w:val="en-US"/>
        </w:rPr>
        <w:t xml:space="preserve">Collection of materials of the Higher Attestation Commission under the Ministry of Science and Higher Education of the Russian Federation. </w:t>
      </w:r>
      <w:r w:rsidR="00C70A81" w:rsidRPr="00C70A81">
        <w:rPr>
          <w:rFonts w:ascii="Times New Roman" w:hAnsi="Times New Roman" w:cs="Times New Roman"/>
          <w:sz w:val="24"/>
          <w:szCs w:val="24"/>
        </w:rPr>
        <w:t xml:space="preserve">Moscow: </w:t>
      </w:r>
      <w:proofErr w:type="spellStart"/>
      <w:r w:rsidR="00C70A81" w:rsidRPr="00C70A81">
        <w:rPr>
          <w:rFonts w:ascii="Times New Roman" w:hAnsi="Times New Roman" w:cs="Times New Roman"/>
          <w:sz w:val="24"/>
          <w:szCs w:val="24"/>
        </w:rPr>
        <w:t>October</w:t>
      </w:r>
      <w:proofErr w:type="spellEnd"/>
      <w:r w:rsidR="00C70A81" w:rsidRPr="00C70A81">
        <w:rPr>
          <w:rFonts w:ascii="Times New Roman" w:hAnsi="Times New Roman" w:cs="Times New Roman"/>
          <w:sz w:val="24"/>
          <w:szCs w:val="24"/>
        </w:rPr>
        <w:t xml:space="preserve"> 26, 2022</w:t>
      </w:r>
    </w:p>
    <w:p w14:paraId="7FD33CCE" w14:textId="77777777" w:rsidR="00954136" w:rsidRDefault="00954136" w:rsidP="00AE7A02">
      <w:pPr>
        <w:spacing w:line="360" w:lineRule="auto"/>
        <w:jc w:val="both"/>
        <w:rPr>
          <w:rFonts w:ascii="Times New Roman" w:hAnsi="Times New Roman" w:cs="Times New Roman"/>
          <w:sz w:val="24"/>
          <w:szCs w:val="24"/>
        </w:rPr>
      </w:pPr>
    </w:p>
    <w:p w14:paraId="65D0A6FD" w14:textId="77777777" w:rsidR="00AE7A02" w:rsidRPr="00A00FE6" w:rsidRDefault="00AE7A02" w:rsidP="00AE7A02">
      <w:pPr>
        <w:shd w:val="clear" w:color="auto" w:fill="D9D9D9" w:themeFill="background1" w:themeFillShade="D9"/>
        <w:spacing w:after="120"/>
        <w:jc w:val="both"/>
        <w:rPr>
          <w:rFonts w:ascii="Times New Roman" w:hAnsi="Times New Roman" w:cs="Times New Roman"/>
          <w:b/>
          <w:bCs/>
          <w:sz w:val="24"/>
          <w:szCs w:val="24"/>
        </w:rPr>
      </w:pPr>
      <w:r w:rsidRPr="00A00FE6">
        <w:rPr>
          <w:rFonts w:ascii="Times New Roman" w:hAnsi="Times New Roman" w:cs="Times New Roman"/>
          <w:b/>
          <w:bCs/>
          <w:i/>
          <w:iCs/>
          <w:sz w:val="24"/>
          <w:szCs w:val="24"/>
        </w:rPr>
        <w:t xml:space="preserve">ИНФОРМАЦИЯ ОБ АВТОРАХ </w:t>
      </w:r>
      <w:r w:rsidRPr="00A00FE6">
        <w:rPr>
          <w:rFonts w:ascii="Times New Roman" w:hAnsi="Times New Roman" w:cs="Times New Roman"/>
          <w:sz w:val="24"/>
          <w:szCs w:val="24"/>
        </w:rPr>
        <w:t xml:space="preserve">/ </w:t>
      </w:r>
      <w:r w:rsidRPr="00A00FE6">
        <w:rPr>
          <w:rFonts w:ascii="Times New Roman" w:hAnsi="Times New Roman" w:cs="Times New Roman"/>
          <w:b/>
          <w:bCs/>
          <w:sz w:val="24"/>
          <w:szCs w:val="24"/>
          <w:lang w:val="en-US"/>
        </w:rPr>
        <w:t>ABOUT</w:t>
      </w:r>
      <w:r w:rsidRPr="00A00FE6">
        <w:rPr>
          <w:rFonts w:ascii="Times New Roman" w:hAnsi="Times New Roman" w:cs="Times New Roman"/>
          <w:b/>
          <w:bCs/>
          <w:sz w:val="24"/>
          <w:szCs w:val="24"/>
        </w:rPr>
        <w:t xml:space="preserve"> </w:t>
      </w:r>
      <w:r w:rsidRPr="00A00FE6">
        <w:rPr>
          <w:rFonts w:ascii="Times New Roman" w:hAnsi="Times New Roman" w:cs="Times New Roman"/>
          <w:b/>
          <w:bCs/>
          <w:sz w:val="24"/>
          <w:szCs w:val="24"/>
          <w:lang w:val="en-US"/>
        </w:rPr>
        <w:t>THE</w:t>
      </w:r>
      <w:r w:rsidRPr="00A00FE6">
        <w:rPr>
          <w:rFonts w:ascii="Times New Roman" w:hAnsi="Times New Roman" w:cs="Times New Roman"/>
          <w:b/>
          <w:bCs/>
          <w:sz w:val="24"/>
          <w:szCs w:val="24"/>
        </w:rPr>
        <w:t xml:space="preserve"> </w:t>
      </w:r>
      <w:r w:rsidRPr="00A00FE6">
        <w:rPr>
          <w:rFonts w:ascii="Times New Roman" w:hAnsi="Times New Roman" w:cs="Times New Roman"/>
          <w:b/>
          <w:bCs/>
          <w:sz w:val="24"/>
          <w:szCs w:val="24"/>
          <w:lang w:val="en-US"/>
        </w:rPr>
        <w:t>AUTORS</w:t>
      </w:r>
    </w:p>
    <w:p w14:paraId="10A3375E"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rPr>
      </w:pPr>
      <w:proofErr w:type="spellStart"/>
      <w:r w:rsidRPr="00CD537C">
        <w:rPr>
          <w:rFonts w:ascii="Times New Roman" w:hAnsi="Times New Roman" w:cs="Times New Roman"/>
          <w:b/>
          <w:i/>
          <w:color w:val="000000" w:themeColor="text1"/>
          <w:sz w:val="24"/>
          <w:szCs w:val="24"/>
        </w:rPr>
        <w:t>Куракова</w:t>
      </w:r>
      <w:proofErr w:type="spellEnd"/>
      <w:r w:rsidRPr="00CD537C">
        <w:rPr>
          <w:rFonts w:ascii="Times New Roman" w:hAnsi="Times New Roman" w:cs="Times New Roman"/>
          <w:b/>
          <w:i/>
          <w:color w:val="000000" w:themeColor="text1"/>
          <w:sz w:val="24"/>
          <w:szCs w:val="24"/>
        </w:rPr>
        <w:t xml:space="preserve"> Наталия Глебовна</w:t>
      </w:r>
      <w:r w:rsidRPr="00CD537C">
        <w:rPr>
          <w:rFonts w:ascii="Times New Roman" w:hAnsi="Times New Roman" w:cs="Times New Roman"/>
          <w:i/>
          <w:color w:val="000000" w:themeColor="text1"/>
          <w:sz w:val="24"/>
          <w:szCs w:val="24"/>
        </w:rPr>
        <w:t xml:space="preserve"> – д-р биол. наук,</w:t>
      </w:r>
      <w:r>
        <w:rPr>
          <w:rFonts w:ascii="Times New Roman" w:hAnsi="Times New Roman" w:cs="Times New Roman"/>
          <w:i/>
          <w:color w:val="000000" w:themeColor="text1"/>
          <w:sz w:val="24"/>
          <w:szCs w:val="24"/>
        </w:rPr>
        <w:t xml:space="preserve"> заведующая отделом аналитики и мониторинга</w:t>
      </w:r>
      <w:r w:rsidRPr="00CD537C">
        <w:rPr>
          <w:rFonts w:ascii="Times New Roman" w:hAnsi="Times New Roman" w:cs="Times New Roman"/>
          <w:i/>
          <w:color w:val="000000" w:themeColor="text1"/>
          <w:sz w:val="24"/>
          <w:szCs w:val="24"/>
        </w:rPr>
        <w:t xml:space="preserve"> </w:t>
      </w:r>
      <w:bookmarkStart w:id="10" w:name="_Hlk118991348"/>
      <w:r w:rsidRPr="00CD537C">
        <w:rPr>
          <w:rFonts w:ascii="Times New Roman" w:hAnsi="Times New Roman" w:cs="Times New Roman"/>
          <w:i/>
          <w:color w:val="000000" w:themeColor="text1"/>
          <w:sz w:val="24"/>
          <w:szCs w:val="24"/>
        </w:rPr>
        <w:t>ФГБУ «ЦНИИОИЗ» Минздрава России, г. Москва, Россия;</w:t>
      </w:r>
      <w:bookmarkEnd w:id="10"/>
      <w:r w:rsidRPr="00CD537C">
        <w:rPr>
          <w:rFonts w:ascii="Times New Roman" w:hAnsi="Times New Roman" w:cs="Times New Roman"/>
          <w:i/>
          <w:color w:val="000000" w:themeColor="text1"/>
          <w:sz w:val="24"/>
          <w:szCs w:val="24"/>
        </w:rPr>
        <w:t xml:space="preserve"> </w:t>
      </w:r>
    </w:p>
    <w:p w14:paraId="608FC380"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lang w:val="en-US"/>
        </w:rPr>
      </w:pPr>
      <w:r w:rsidRPr="00CD537C">
        <w:rPr>
          <w:rFonts w:ascii="Times New Roman" w:hAnsi="Times New Roman" w:cs="Times New Roman"/>
          <w:b/>
          <w:i/>
          <w:color w:val="000000" w:themeColor="text1"/>
          <w:sz w:val="24"/>
          <w:szCs w:val="24"/>
          <w:lang w:val="en-US"/>
        </w:rPr>
        <w:t>Natalia G</w:t>
      </w:r>
      <w:r>
        <w:rPr>
          <w:rFonts w:ascii="Times New Roman" w:hAnsi="Times New Roman" w:cs="Times New Roman"/>
          <w:b/>
          <w:i/>
          <w:color w:val="000000" w:themeColor="text1"/>
          <w:sz w:val="24"/>
          <w:szCs w:val="24"/>
          <w:lang w:val="en-US"/>
        </w:rPr>
        <w:t>.</w:t>
      </w:r>
      <w:r w:rsidRPr="00CD537C">
        <w:rPr>
          <w:rFonts w:ascii="Times New Roman" w:hAnsi="Times New Roman" w:cs="Times New Roman"/>
          <w:i/>
          <w:color w:val="000000" w:themeColor="text1"/>
          <w:sz w:val="24"/>
          <w:szCs w:val="24"/>
          <w:lang w:val="en-US"/>
        </w:rPr>
        <w:t xml:space="preserve"> </w:t>
      </w:r>
      <w:proofErr w:type="spellStart"/>
      <w:r w:rsidRPr="00CD537C">
        <w:rPr>
          <w:rFonts w:ascii="Times New Roman" w:hAnsi="Times New Roman" w:cs="Times New Roman"/>
          <w:b/>
          <w:i/>
          <w:color w:val="000000" w:themeColor="text1"/>
          <w:sz w:val="24"/>
          <w:szCs w:val="24"/>
          <w:lang w:val="en-US"/>
        </w:rPr>
        <w:t>Kurakova</w:t>
      </w:r>
      <w:proofErr w:type="spellEnd"/>
      <w:r w:rsidRPr="00CD537C">
        <w:rPr>
          <w:rFonts w:ascii="Times New Roman" w:hAnsi="Times New Roman" w:cs="Times New Roman"/>
          <w:i/>
          <w:color w:val="000000" w:themeColor="text1"/>
          <w:sz w:val="24"/>
          <w:szCs w:val="24"/>
          <w:lang w:val="en-US"/>
        </w:rPr>
        <w:t>– D.Sc. (Biology)</w:t>
      </w:r>
      <w:r>
        <w:rPr>
          <w:rFonts w:ascii="Times New Roman" w:hAnsi="Times New Roman" w:cs="Times New Roman"/>
          <w:i/>
          <w:color w:val="000000" w:themeColor="text1"/>
          <w:sz w:val="24"/>
          <w:szCs w:val="24"/>
          <w:lang w:val="en-US"/>
        </w:rPr>
        <w:t xml:space="preserve">, </w:t>
      </w:r>
      <w:r w:rsidRPr="00CD537C">
        <w:rPr>
          <w:rFonts w:ascii="Times New Roman" w:hAnsi="Times New Roman" w:cs="Times New Roman"/>
          <w:i/>
          <w:color w:val="000000" w:themeColor="text1"/>
          <w:sz w:val="24"/>
          <w:szCs w:val="24"/>
          <w:lang w:val="en-US"/>
        </w:rPr>
        <w:t>Russian Research Institute of Health, Moscow, Russia;</w:t>
      </w:r>
    </w:p>
    <w:p w14:paraId="064BE1BE"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lang w:val="en-US"/>
        </w:rPr>
      </w:pPr>
      <w:r w:rsidRPr="00CD537C">
        <w:rPr>
          <w:rFonts w:ascii="Times New Roman" w:hAnsi="Times New Roman" w:cs="Times New Roman"/>
          <w:i/>
          <w:color w:val="000000" w:themeColor="text1"/>
          <w:sz w:val="24"/>
          <w:szCs w:val="24"/>
          <w:lang w:val="en-US"/>
        </w:rPr>
        <w:t xml:space="preserve">ORCID: 0000-0003-1896-6420; </w:t>
      </w:r>
    </w:p>
    <w:p w14:paraId="281FDA24"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lang w:val="en-US"/>
        </w:rPr>
      </w:pPr>
      <w:r w:rsidRPr="00CD537C">
        <w:rPr>
          <w:rFonts w:ascii="Times New Roman" w:hAnsi="Times New Roman" w:cs="Times New Roman"/>
          <w:i/>
          <w:color w:val="000000" w:themeColor="text1"/>
          <w:sz w:val="24"/>
          <w:szCs w:val="24"/>
          <w:lang w:val="en-US"/>
        </w:rPr>
        <w:t xml:space="preserve">e-mail: </w:t>
      </w:r>
      <w:r w:rsidRPr="00CD537C">
        <w:rPr>
          <w:rFonts w:ascii="Times New Roman" w:hAnsi="Times New Roman" w:cs="Times New Roman"/>
          <w:i/>
          <w:sz w:val="24"/>
          <w:szCs w:val="24"/>
          <w:lang w:val="en-US"/>
        </w:rPr>
        <w:t>idmz@mednet.ru</w:t>
      </w:r>
    </w:p>
    <w:p w14:paraId="69005FAE"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color w:val="000000" w:themeColor="text1"/>
          <w:sz w:val="24"/>
          <w:szCs w:val="24"/>
          <w:lang w:val="en-US"/>
        </w:rPr>
      </w:pPr>
    </w:p>
    <w:p w14:paraId="4E6396CA"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rPr>
      </w:pPr>
      <w:r w:rsidRPr="00CD537C">
        <w:rPr>
          <w:rFonts w:ascii="Times New Roman" w:hAnsi="Times New Roman" w:cs="Times New Roman"/>
          <w:b/>
          <w:i/>
          <w:color w:val="000000" w:themeColor="text1"/>
          <w:sz w:val="24"/>
          <w:szCs w:val="24"/>
        </w:rPr>
        <w:t>Цветкова Лилия Анатольевна</w:t>
      </w:r>
      <w:r w:rsidRPr="00CD537C">
        <w:rPr>
          <w:rFonts w:ascii="Times New Roman" w:hAnsi="Times New Roman" w:cs="Times New Roman"/>
          <w:i/>
          <w:color w:val="000000" w:themeColor="text1"/>
          <w:sz w:val="24"/>
          <w:szCs w:val="24"/>
        </w:rPr>
        <w:t xml:space="preserve"> – канд. биол. наук,</w:t>
      </w:r>
      <w:r>
        <w:rPr>
          <w:rFonts w:ascii="Times New Roman" w:hAnsi="Times New Roman" w:cs="Times New Roman"/>
          <w:i/>
          <w:color w:val="000000" w:themeColor="text1"/>
          <w:sz w:val="24"/>
          <w:szCs w:val="24"/>
        </w:rPr>
        <w:t xml:space="preserve"> заведующая научно-техническим и редакционным отделом</w:t>
      </w:r>
      <w:r w:rsidRPr="00CD537C">
        <w:rPr>
          <w:rFonts w:ascii="Times New Roman" w:hAnsi="Times New Roman" w:cs="Times New Roman"/>
          <w:i/>
          <w:color w:val="000000" w:themeColor="text1"/>
          <w:sz w:val="24"/>
          <w:szCs w:val="24"/>
        </w:rPr>
        <w:t xml:space="preserve"> ФГБУ «ЦНИИОИЗ» Минздрава России, г. Москва, Россия;</w:t>
      </w:r>
    </w:p>
    <w:p w14:paraId="5D9C9188"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lang w:val="en-US"/>
        </w:rPr>
      </w:pPr>
      <w:r w:rsidRPr="00CD537C">
        <w:rPr>
          <w:rFonts w:ascii="Times New Roman" w:hAnsi="Times New Roman" w:cs="Times New Roman"/>
          <w:b/>
          <w:i/>
          <w:color w:val="000000" w:themeColor="text1"/>
          <w:sz w:val="24"/>
          <w:szCs w:val="24"/>
          <w:lang w:val="en-US"/>
        </w:rPr>
        <w:t>Liliya A</w:t>
      </w:r>
      <w:r>
        <w:rPr>
          <w:rFonts w:ascii="Times New Roman" w:hAnsi="Times New Roman" w:cs="Times New Roman"/>
          <w:b/>
          <w:i/>
          <w:color w:val="000000" w:themeColor="text1"/>
          <w:sz w:val="24"/>
          <w:szCs w:val="24"/>
          <w:lang w:val="en-US"/>
        </w:rPr>
        <w:t>.</w:t>
      </w:r>
      <w:r w:rsidRPr="00CD537C">
        <w:rPr>
          <w:rFonts w:ascii="Times New Roman" w:hAnsi="Times New Roman" w:cs="Times New Roman"/>
          <w:b/>
          <w:i/>
          <w:color w:val="000000" w:themeColor="text1"/>
          <w:sz w:val="24"/>
          <w:szCs w:val="24"/>
          <w:lang w:val="en-US"/>
        </w:rPr>
        <w:t xml:space="preserve"> Tsvetkova</w:t>
      </w:r>
      <w:r w:rsidRPr="00CD537C">
        <w:rPr>
          <w:rFonts w:ascii="Times New Roman" w:hAnsi="Times New Roman" w:cs="Times New Roman"/>
          <w:i/>
          <w:color w:val="000000" w:themeColor="text1"/>
          <w:sz w:val="24"/>
          <w:szCs w:val="24"/>
          <w:lang w:val="en-US"/>
        </w:rPr>
        <w:t>– Ph.D. (Biology), Russian Research Institute of Health, Moscow, Russia;</w:t>
      </w:r>
    </w:p>
    <w:p w14:paraId="5A87F98D" w14:textId="77777777" w:rsidR="00954136" w:rsidRDefault="00954136" w:rsidP="00AE7A02">
      <w:pPr>
        <w:shd w:val="clear" w:color="auto" w:fill="D9D9D9" w:themeFill="background1" w:themeFillShade="D9"/>
        <w:spacing w:after="120" w:line="240" w:lineRule="auto"/>
        <w:jc w:val="both"/>
        <w:rPr>
          <w:rFonts w:ascii="Times New Roman" w:hAnsi="Times New Roman" w:cs="Times New Roman"/>
          <w:i/>
          <w:color w:val="000000"/>
          <w:sz w:val="24"/>
          <w:szCs w:val="24"/>
          <w:shd w:val="clear" w:color="auto" w:fill="FFFFFF"/>
          <w:lang w:val="en-US"/>
        </w:rPr>
      </w:pPr>
      <w:r w:rsidRPr="00631D19">
        <w:rPr>
          <w:rFonts w:ascii="Times New Roman" w:hAnsi="Times New Roman" w:cs="Times New Roman"/>
          <w:i/>
          <w:color w:val="000000"/>
          <w:sz w:val="24"/>
          <w:szCs w:val="24"/>
          <w:shd w:val="clear" w:color="auto" w:fill="FFFFFF"/>
          <w:lang w:val="en-US"/>
        </w:rPr>
        <w:t>ORCID: 0000-0001-9381-4078</w:t>
      </w:r>
    </w:p>
    <w:p w14:paraId="2D7D8CB0" w14:textId="77777777" w:rsidR="00954136" w:rsidRPr="00CD537C" w:rsidRDefault="00954136" w:rsidP="00AE7A02">
      <w:pPr>
        <w:shd w:val="clear" w:color="auto" w:fill="D9D9D9" w:themeFill="background1" w:themeFillShade="D9"/>
        <w:spacing w:after="120" w:line="240" w:lineRule="auto"/>
        <w:jc w:val="both"/>
        <w:textAlignment w:val="baseline"/>
        <w:rPr>
          <w:rFonts w:ascii="Times New Roman" w:hAnsi="Times New Roman" w:cs="Times New Roman"/>
          <w:i/>
          <w:color w:val="000000" w:themeColor="text1"/>
          <w:sz w:val="24"/>
          <w:szCs w:val="24"/>
          <w:lang w:val="en-US"/>
        </w:rPr>
      </w:pPr>
      <w:r w:rsidRPr="00CD537C">
        <w:rPr>
          <w:rFonts w:ascii="Times New Roman" w:hAnsi="Times New Roman" w:cs="Times New Roman"/>
          <w:i/>
          <w:color w:val="000000" w:themeColor="text1"/>
          <w:sz w:val="24"/>
          <w:szCs w:val="24"/>
          <w:lang w:val="en-US"/>
        </w:rPr>
        <w:t xml:space="preserve">e-mail: </w:t>
      </w:r>
      <w:hyperlink r:id="rId12" w:history="1">
        <w:r w:rsidRPr="00CD537C">
          <w:rPr>
            <w:rStyle w:val="a3"/>
            <w:rFonts w:ascii="Times New Roman" w:hAnsi="Times New Roman" w:cs="Times New Roman"/>
            <w:i/>
            <w:sz w:val="24"/>
            <w:szCs w:val="24"/>
            <w:lang w:val="en-US"/>
          </w:rPr>
          <w:t>idmz@yandex.ru</w:t>
        </w:r>
      </w:hyperlink>
    </w:p>
    <w:p w14:paraId="448AF615" w14:textId="77777777" w:rsidR="00954136" w:rsidRPr="00954136" w:rsidRDefault="00954136" w:rsidP="00AE7A02">
      <w:pPr>
        <w:spacing w:line="360" w:lineRule="auto"/>
        <w:jc w:val="both"/>
        <w:rPr>
          <w:rFonts w:ascii="Times New Roman" w:hAnsi="Times New Roman" w:cs="Times New Roman"/>
          <w:sz w:val="24"/>
          <w:szCs w:val="24"/>
          <w:lang w:val="en-US"/>
        </w:rPr>
      </w:pPr>
    </w:p>
    <w:sectPr w:rsidR="00954136" w:rsidRPr="0095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930"/>
    <w:multiLevelType w:val="hybridMultilevel"/>
    <w:tmpl w:val="0F965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D15F1B"/>
    <w:multiLevelType w:val="hybridMultilevel"/>
    <w:tmpl w:val="93E2A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163C1"/>
    <w:multiLevelType w:val="hybridMultilevel"/>
    <w:tmpl w:val="FDCC45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CC73A6D"/>
    <w:multiLevelType w:val="hybridMultilevel"/>
    <w:tmpl w:val="7398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B4056"/>
    <w:multiLevelType w:val="hybridMultilevel"/>
    <w:tmpl w:val="EDAE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86F8F"/>
    <w:multiLevelType w:val="hybridMultilevel"/>
    <w:tmpl w:val="202C8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9A44D4"/>
    <w:multiLevelType w:val="hybridMultilevel"/>
    <w:tmpl w:val="F12E0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1B23E7"/>
    <w:multiLevelType w:val="hybridMultilevel"/>
    <w:tmpl w:val="C404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34245E"/>
    <w:multiLevelType w:val="hybridMultilevel"/>
    <w:tmpl w:val="AAF06824"/>
    <w:lvl w:ilvl="0" w:tplc="F33A8B54">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320D0"/>
    <w:multiLevelType w:val="hybridMultilevel"/>
    <w:tmpl w:val="E8D6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C92E2E"/>
    <w:multiLevelType w:val="hybridMultilevel"/>
    <w:tmpl w:val="8B76C5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330051C"/>
    <w:multiLevelType w:val="hybridMultilevel"/>
    <w:tmpl w:val="0EA0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8334CE"/>
    <w:multiLevelType w:val="hybridMultilevel"/>
    <w:tmpl w:val="CC7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F3DCD"/>
    <w:multiLevelType w:val="hybridMultilevel"/>
    <w:tmpl w:val="BD6AFC22"/>
    <w:lvl w:ilvl="0" w:tplc="02966D68">
      <w:start w:val="1"/>
      <w:numFmt w:val="decimal"/>
      <w:lvlText w:val="%1."/>
      <w:lvlJc w:val="left"/>
      <w:pPr>
        <w:ind w:left="1128" w:hanging="360"/>
      </w:pPr>
      <w:rPr>
        <w:rFonts w:hint="default"/>
        <w:sz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701E075D"/>
    <w:multiLevelType w:val="hybridMultilevel"/>
    <w:tmpl w:val="93E2A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6208720">
    <w:abstractNumId w:val="3"/>
  </w:num>
  <w:num w:numId="2" w16cid:durableId="1183350748">
    <w:abstractNumId w:val="2"/>
  </w:num>
  <w:num w:numId="3" w16cid:durableId="1232041336">
    <w:abstractNumId w:val="0"/>
  </w:num>
  <w:num w:numId="4" w16cid:durableId="971641553">
    <w:abstractNumId w:val="10"/>
  </w:num>
  <w:num w:numId="5" w16cid:durableId="915241328">
    <w:abstractNumId w:val="12"/>
  </w:num>
  <w:num w:numId="6" w16cid:durableId="2138982977">
    <w:abstractNumId w:val="6"/>
  </w:num>
  <w:num w:numId="7" w16cid:durableId="1492870104">
    <w:abstractNumId w:val="1"/>
  </w:num>
  <w:num w:numId="8" w16cid:durableId="1747072280">
    <w:abstractNumId w:val="14"/>
  </w:num>
  <w:num w:numId="9" w16cid:durableId="737636565">
    <w:abstractNumId w:val="7"/>
  </w:num>
  <w:num w:numId="10" w16cid:durableId="1773553653">
    <w:abstractNumId w:val="13"/>
  </w:num>
  <w:num w:numId="11" w16cid:durableId="1992906770">
    <w:abstractNumId w:val="11"/>
  </w:num>
  <w:num w:numId="12" w16cid:durableId="1297835527">
    <w:abstractNumId w:val="8"/>
  </w:num>
  <w:num w:numId="13" w16cid:durableId="575289840">
    <w:abstractNumId w:val="4"/>
  </w:num>
  <w:num w:numId="14" w16cid:durableId="793255085">
    <w:abstractNumId w:val="5"/>
  </w:num>
  <w:num w:numId="15" w16cid:durableId="1807431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F2"/>
    <w:rsid w:val="000211A7"/>
    <w:rsid w:val="000B202F"/>
    <w:rsid w:val="000D7ADF"/>
    <w:rsid w:val="00121FCE"/>
    <w:rsid w:val="00126B14"/>
    <w:rsid w:val="00143AA4"/>
    <w:rsid w:val="001664A4"/>
    <w:rsid w:val="00175B7B"/>
    <w:rsid w:val="00181F2A"/>
    <w:rsid w:val="00185038"/>
    <w:rsid w:val="001B116B"/>
    <w:rsid w:val="001D382C"/>
    <w:rsid w:val="001E2527"/>
    <w:rsid w:val="00237FF8"/>
    <w:rsid w:val="002977D3"/>
    <w:rsid w:val="002A4A37"/>
    <w:rsid w:val="002B5EC1"/>
    <w:rsid w:val="002C1FC2"/>
    <w:rsid w:val="00366ACF"/>
    <w:rsid w:val="0038571B"/>
    <w:rsid w:val="003C606D"/>
    <w:rsid w:val="003D64FD"/>
    <w:rsid w:val="00485315"/>
    <w:rsid w:val="004872E3"/>
    <w:rsid w:val="00530CCE"/>
    <w:rsid w:val="00612D98"/>
    <w:rsid w:val="00641AFE"/>
    <w:rsid w:val="006B048C"/>
    <w:rsid w:val="006C63A8"/>
    <w:rsid w:val="006D0232"/>
    <w:rsid w:val="007358F2"/>
    <w:rsid w:val="007D682A"/>
    <w:rsid w:val="00861E4C"/>
    <w:rsid w:val="008C2D62"/>
    <w:rsid w:val="009111A8"/>
    <w:rsid w:val="00954136"/>
    <w:rsid w:val="00974735"/>
    <w:rsid w:val="00987B22"/>
    <w:rsid w:val="009F1F6B"/>
    <w:rsid w:val="009F63A7"/>
    <w:rsid w:val="00A95F73"/>
    <w:rsid w:val="00AA71E3"/>
    <w:rsid w:val="00AE5DE8"/>
    <w:rsid w:val="00AE7A02"/>
    <w:rsid w:val="00B13FBE"/>
    <w:rsid w:val="00B20757"/>
    <w:rsid w:val="00B63241"/>
    <w:rsid w:val="00B73CF8"/>
    <w:rsid w:val="00C61861"/>
    <w:rsid w:val="00C70A81"/>
    <w:rsid w:val="00CA2A38"/>
    <w:rsid w:val="00D24CD4"/>
    <w:rsid w:val="00D40410"/>
    <w:rsid w:val="00DE737E"/>
    <w:rsid w:val="00F81CFD"/>
    <w:rsid w:val="00FC2D24"/>
    <w:rsid w:val="00FD4B17"/>
    <w:rsid w:val="00FF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995F"/>
  <w15:docId w15:val="{76C23C82-26CE-486A-A2F7-C7DA2DDA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CD4"/>
  </w:style>
  <w:style w:type="paragraph" w:styleId="1">
    <w:name w:val="heading 1"/>
    <w:basedOn w:val="a"/>
    <w:link w:val="10"/>
    <w:uiPriority w:val="9"/>
    <w:qFormat/>
    <w:rsid w:val="0073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5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8F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358F2"/>
    <w:rPr>
      <w:color w:val="0000FF"/>
      <w:u w:val="single"/>
    </w:rPr>
  </w:style>
  <w:style w:type="paragraph" w:styleId="a4">
    <w:name w:val="List Paragraph"/>
    <w:basedOn w:val="a"/>
    <w:link w:val="a5"/>
    <w:uiPriority w:val="34"/>
    <w:qFormat/>
    <w:rsid w:val="007358F2"/>
    <w:pPr>
      <w:ind w:left="720"/>
      <w:contextualSpacing/>
    </w:pPr>
  </w:style>
  <w:style w:type="paragraph" w:styleId="a6">
    <w:name w:val="Normal (Web)"/>
    <w:basedOn w:val="a"/>
    <w:uiPriority w:val="99"/>
    <w:unhideWhenUsed/>
    <w:rsid w:val="00735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58F2"/>
    <w:rPr>
      <w:rFonts w:asciiTheme="majorHAnsi" w:eastAsiaTheme="majorEastAsia" w:hAnsiTheme="majorHAnsi" w:cstheme="majorBidi"/>
      <w:color w:val="2F5496" w:themeColor="accent1" w:themeShade="BF"/>
      <w:sz w:val="26"/>
      <w:szCs w:val="26"/>
    </w:rPr>
  </w:style>
  <w:style w:type="table" w:styleId="a7">
    <w:name w:val="Table Grid"/>
    <w:basedOn w:val="a1"/>
    <w:uiPriority w:val="39"/>
    <w:rsid w:val="00366ACF"/>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A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b-headline-dachzeile">
    <w:name w:val="bab-headline-dachzeile"/>
    <w:basedOn w:val="a0"/>
    <w:rsid w:val="00237FF8"/>
  </w:style>
  <w:style w:type="character" w:customStyle="1" w:styleId="a5">
    <w:name w:val="Абзац списка Знак"/>
    <w:link w:val="a4"/>
    <w:uiPriority w:val="34"/>
    <w:locked/>
    <w:rsid w:val="00237FF8"/>
  </w:style>
  <w:style w:type="character" w:styleId="a8">
    <w:name w:val="FollowedHyperlink"/>
    <w:basedOn w:val="a0"/>
    <w:uiPriority w:val="99"/>
    <w:semiHidden/>
    <w:unhideWhenUsed/>
    <w:rsid w:val="00CA2A38"/>
    <w:rPr>
      <w:color w:val="954F72" w:themeColor="followedHyperlink"/>
      <w:u w:val="single"/>
    </w:rPr>
  </w:style>
  <w:style w:type="character" w:customStyle="1" w:styleId="11">
    <w:name w:val="Неразрешенное упоминание1"/>
    <w:basedOn w:val="a0"/>
    <w:uiPriority w:val="99"/>
    <w:semiHidden/>
    <w:unhideWhenUsed/>
    <w:rsid w:val="00126B14"/>
    <w:rPr>
      <w:color w:val="605E5C"/>
      <w:shd w:val="clear" w:color="auto" w:fill="E1DFDD"/>
    </w:rPr>
  </w:style>
  <w:style w:type="paragraph" w:styleId="a9">
    <w:name w:val="Balloon Text"/>
    <w:basedOn w:val="a"/>
    <w:link w:val="aa"/>
    <w:uiPriority w:val="99"/>
    <w:semiHidden/>
    <w:unhideWhenUsed/>
    <w:rsid w:val="00D24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566">
      <w:bodyDiv w:val="1"/>
      <w:marLeft w:val="0"/>
      <w:marRight w:val="0"/>
      <w:marTop w:val="0"/>
      <w:marBottom w:val="0"/>
      <w:divBdr>
        <w:top w:val="none" w:sz="0" w:space="0" w:color="auto"/>
        <w:left w:val="none" w:sz="0" w:space="0" w:color="auto"/>
        <w:bottom w:val="none" w:sz="0" w:space="0" w:color="auto"/>
        <w:right w:val="none" w:sz="0" w:space="0" w:color="auto"/>
      </w:divBdr>
    </w:div>
    <w:div w:id="1004094918">
      <w:bodyDiv w:val="1"/>
      <w:marLeft w:val="0"/>
      <w:marRight w:val="0"/>
      <w:marTop w:val="0"/>
      <w:marBottom w:val="0"/>
      <w:divBdr>
        <w:top w:val="none" w:sz="0" w:space="0" w:color="auto"/>
        <w:left w:val="none" w:sz="0" w:space="0" w:color="auto"/>
        <w:bottom w:val="none" w:sz="0" w:space="0" w:color="auto"/>
        <w:right w:val="none" w:sz="0" w:space="0" w:color="auto"/>
      </w:divBdr>
    </w:div>
    <w:div w:id="11515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nl/news/2022/02/statement-about-the-war-in-ukraine?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a.eu/news/835:european-university-association-statement-on-ukraine.html" TargetMode="External"/><Relationship Id="rId12" Type="http://schemas.openxmlformats.org/officeDocument/2006/relationships/hyperlink" Target="mailto:idm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rs.fr/en/cnrs-suspends-all-new-forms-scientific-collaboration-russia" TargetMode="External"/><Relationship Id="rId11" Type="http://schemas.openxmlformats.org/officeDocument/2006/relationships/hyperlink" Target="https://www.facebook.com/osolodkin/posts/10224075015656603" TargetMode="External"/><Relationship Id="rId5" Type="http://schemas.openxmlformats.org/officeDocument/2006/relationships/hyperlink" Target="mailto:idmz@mednet.ru" TargetMode="External"/><Relationship Id="rId10" Type="http://schemas.openxmlformats.org/officeDocument/2006/relationships/hyperlink" Target="https://www.vedomosti.ru/society/articles/2022/03/13/913261-sovmestnih-nauchno-obrazovatelnih" TargetMode="External"/><Relationship Id="rId4" Type="http://schemas.openxmlformats.org/officeDocument/2006/relationships/webSettings" Target="webSettings.xml"/><Relationship Id="rId9" Type="http://schemas.openxmlformats.org/officeDocument/2006/relationships/hyperlink" Target="https://www.timeshighereducation.com/news/australian-university-cuts-ties-russ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5927</Words>
  <Characters>33788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 Куракова</dc:creator>
  <cp:keywords/>
  <dc:description/>
  <cp:lastModifiedBy>Анна Гусева</cp:lastModifiedBy>
  <cp:revision>2</cp:revision>
  <dcterms:created xsi:type="dcterms:W3CDTF">2022-11-15T07:37:00Z</dcterms:created>
  <dcterms:modified xsi:type="dcterms:W3CDTF">2022-11-15T07:37:00Z</dcterms:modified>
</cp:coreProperties>
</file>